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eltesto"/>
        <w:rPr>
          <w:b/>
          <w:b/>
          <w:lang w:val="it-IT"/>
        </w:rPr>
      </w:pPr>
      <w:r>
        <w:rPr>
          <w:b/>
          <w:lang w:val="it-IT"/>
        </w:rPr>
        <w:t>ALLEGATO A</w:t>
        <w:tab/>
        <w:tab/>
        <w:tab/>
        <w:tab/>
        <w:tab/>
        <w:tab/>
      </w:r>
    </w:p>
    <w:p>
      <w:pPr>
        <w:pStyle w:val="Heading11"/>
        <w:spacing w:before="0" w:after="480"/>
        <w:ind w:left="142" w:right="176" w:hanging="0"/>
        <w:jc w:val="right"/>
        <w:rPr>
          <w:sz w:val="28"/>
          <w:szCs w:val="28"/>
          <w:lang w:val="it-IT"/>
        </w:rPr>
      </w:pPr>
      <w:r>
        <w:rPr>
          <w:sz w:val="28"/>
          <w:szCs w:val="28"/>
          <w:lang w:val="it-IT"/>
        </w:rPr>
        <w:t xml:space="preserve">   </w:t>
      </w:r>
      <w:r>
        <w:rPr>
          <w:sz w:val="28"/>
          <w:szCs w:val="28"/>
          <w:lang w:val="it-IT"/>
        </w:rPr>
        <w:t>Al Comune di MARSALA</w:t>
      </w:r>
    </w:p>
    <w:p>
      <w:pPr>
        <w:pStyle w:val="Normal"/>
        <w:spacing w:lineRule="auto" w:line="264" w:before="210" w:after="0"/>
        <w:ind w:left="301" w:right="99" w:hanging="0"/>
        <w:jc w:val="both"/>
        <w:rPr/>
      </w:pPr>
      <w:r>
        <w:rPr>
          <w:b/>
          <w:sz w:val="24"/>
          <w:lang w:val="it-IT"/>
        </w:rPr>
        <w:t xml:space="preserve">OGGETTO: </w:t>
      </w:r>
      <w:r>
        <w:rPr>
          <w:b/>
          <w:sz w:val="24"/>
          <w:szCs w:val="24"/>
          <w:lang w:val="it-IT"/>
        </w:rPr>
        <w:t>Istanza di accreditamento per l'erogazione del servizio di Assistenza per l'Autonomia e la Comunicazione in favore di studenti portatori di handicap per l’anno educativo e scolastico 2020-2021.</w:t>
      </w:r>
    </w:p>
    <w:p>
      <w:pPr>
        <w:pStyle w:val="Corpodeltesto"/>
        <w:spacing w:lineRule="auto" w:line="480"/>
        <w:ind w:firstLine="301"/>
        <w:jc w:val="both"/>
        <w:rPr/>
      </w:pPr>
      <w:r>
        <w:rPr>
          <w:sz w:val="24"/>
          <w:szCs w:val="24"/>
        </w:rPr>
        <w:t>Il sottoscritto……………………………………….. nato a      ……………….. il…………………………..</w:t>
      </w:r>
    </w:p>
    <w:p>
      <w:pPr>
        <w:pStyle w:val="Corpodeltesto"/>
        <w:spacing w:lineRule="auto" w:line="480"/>
        <w:ind w:firstLine="301"/>
        <w:jc w:val="both"/>
        <w:rPr/>
      </w:pPr>
      <w:r>
        <w:rPr>
          <w:sz w:val="24"/>
          <w:szCs w:val="24"/>
        </w:rPr>
        <w:t>Codice Fiscale……………………….. Rappresentante Legale del  ………………………………………..</w:t>
      </w:r>
    </w:p>
    <w:p>
      <w:pPr>
        <w:pStyle w:val="Corpodeltesto"/>
        <w:spacing w:lineRule="auto" w:line="480"/>
        <w:ind w:firstLine="301"/>
        <w:jc w:val="both"/>
        <w:rPr/>
      </w:pPr>
      <w:r>
        <w:rPr>
          <w:sz w:val="24"/>
          <w:szCs w:val="24"/>
        </w:rPr>
        <w:t>con sede in ……………………… Via ……………………….. P.IVA ……………………………….</w:t>
      </w:r>
    </w:p>
    <w:p>
      <w:pPr>
        <w:pStyle w:val="Corpodeltesto"/>
        <w:spacing w:lineRule="auto" w:line="480"/>
        <w:ind w:firstLine="301"/>
        <w:jc w:val="both"/>
        <w:rPr/>
      </w:pPr>
      <w:r>
        <w:rPr>
          <w:sz w:val="24"/>
          <w:szCs w:val="24"/>
        </w:rPr>
        <w:t>C.F…………………. Telefono………..…………………. Cellulare……………………………………</w:t>
      </w:r>
    </w:p>
    <w:p>
      <w:pPr>
        <w:pStyle w:val="Corpodeltesto"/>
        <w:spacing w:lineRule="auto" w:line="480"/>
        <w:ind w:firstLine="301"/>
        <w:jc w:val="both"/>
        <w:rPr/>
      </w:pPr>
      <w:r>
        <w:rPr>
          <w:sz w:val="24"/>
          <w:szCs w:val="24"/>
        </w:rPr>
        <w:t xml:space="preserve">e-mail ……………………………………pec……………………………………….. </w:t>
      </w:r>
    </w:p>
    <w:p>
      <w:pPr>
        <w:pStyle w:val="Corpodeltesto"/>
        <w:spacing w:lineRule="auto" w:line="480"/>
        <w:ind w:firstLine="301"/>
        <w:jc w:val="both"/>
        <w:rPr/>
      </w:pPr>
      <w:r>
        <w:rPr>
          <w:sz w:val="24"/>
          <w:szCs w:val="24"/>
        </w:rPr>
        <w:t>Natura giuridica dell’Ente ………………………………</w:t>
      </w:r>
    </w:p>
    <w:p>
      <w:pPr>
        <w:pStyle w:val="Corpodeltesto"/>
        <w:spacing w:lineRule="auto" w:line="480"/>
        <w:ind w:firstLine="301"/>
        <w:jc w:val="both"/>
        <w:rPr/>
      </w:pPr>
      <w:r>
        <w:rPr>
          <w:sz w:val="24"/>
          <w:szCs w:val="24"/>
        </w:rPr>
        <w:t>Oggetto Sociale  dell’Ente …………………….</w:t>
      </w:r>
    </w:p>
    <w:p>
      <w:pPr>
        <w:pStyle w:val="Heading11"/>
        <w:spacing w:before="70" w:after="0"/>
        <w:ind w:left="4534" w:right="4258" w:hanging="0"/>
        <w:rPr>
          <w:b w:val="false"/>
          <w:b w:val="false"/>
          <w:lang w:val="it-IT"/>
        </w:rPr>
      </w:pPr>
      <w:r>
        <w:rPr>
          <w:lang w:val="it-IT"/>
        </w:rPr>
        <w:t>C H I E D E</w:t>
      </w:r>
    </w:p>
    <w:p>
      <w:pPr>
        <w:pStyle w:val="Normal"/>
        <w:spacing w:lineRule="auto" w:line="264" w:before="210" w:after="0"/>
        <w:ind w:left="301" w:right="99" w:hanging="0"/>
        <w:jc w:val="both"/>
        <w:rPr/>
      </w:pPr>
      <w:r>
        <w:rPr>
          <w:sz w:val="24"/>
          <w:szCs w:val="24"/>
          <w:lang w:val="it-IT"/>
        </w:rPr>
        <w:t xml:space="preserve">di partecipare alla procedura diretta all’iscrizione e all’accreditamento degli enti per l’erogazione </w:t>
      </w:r>
      <w:r>
        <w:rPr>
          <w:b/>
          <w:sz w:val="24"/>
          <w:szCs w:val="24"/>
          <w:lang w:val="it-IT"/>
        </w:rPr>
        <w:t>del  servizio di Assistenza per l'Autonomia e la Comunicazione</w:t>
      </w:r>
      <w:r>
        <w:rPr>
          <w:sz w:val="24"/>
          <w:szCs w:val="24"/>
          <w:lang w:val="it-IT"/>
        </w:rPr>
        <w:t xml:space="preserve">, </w:t>
      </w:r>
      <w:r>
        <w:rPr>
          <w:b/>
          <w:sz w:val="24"/>
          <w:szCs w:val="24"/>
          <w:lang w:val="it-IT"/>
        </w:rPr>
        <w:t>in favore degli alunni disabili,residenti nel territorio del Comune di Marsala e frequentanti le scuole dell’infanzia,primarie e secondarie di primo grado, per l’anno educativo e scolastico</w:t>
      </w:r>
      <w:r>
        <w:rPr>
          <w:b/>
          <w:spacing w:val="-25"/>
          <w:sz w:val="24"/>
          <w:szCs w:val="24"/>
          <w:lang w:val="it-IT"/>
        </w:rPr>
        <w:t xml:space="preserve"> </w:t>
      </w:r>
      <w:r>
        <w:rPr>
          <w:b/>
          <w:sz w:val="24"/>
          <w:szCs w:val="24"/>
          <w:lang w:val="it-IT"/>
        </w:rPr>
        <w:t xml:space="preserve">2020-2021; </w:t>
      </w:r>
    </w:p>
    <w:p>
      <w:pPr>
        <w:pStyle w:val="Normal"/>
        <w:spacing w:lineRule="auto" w:line="264" w:before="210" w:after="0"/>
        <w:ind w:left="301" w:right="99" w:hanging="0"/>
        <w:jc w:val="both"/>
        <w:rPr/>
      </w:pPr>
      <w:r>
        <w:rPr>
          <w:sz w:val="24"/>
          <w:szCs w:val="24"/>
          <w:lang w:val="it-IT"/>
        </w:rPr>
        <w:t xml:space="preserve">in qualità di </w:t>
      </w:r>
    </w:p>
    <w:p>
      <w:pPr>
        <w:pStyle w:val="Normal"/>
        <w:spacing w:lineRule="auto" w:line="264" w:before="210" w:after="0"/>
        <w:ind w:left="301" w:right="99" w:hanging="0"/>
        <w:jc w:val="both"/>
        <w:rPr/>
      </w:pPr>
      <w:r>
        <w:rPr>
          <w:sz w:val="24"/>
          <w:szCs w:val="24"/>
          <w:lang w:val="it-IT"/>
        </w:rPr>
        <w:t>Ente……………………………….. iscritto all’Albo reg.le ex L.22/86 art.26, sez. Inabili;</w:t>
      </w:r>
    </w:p>
    <w:p>
      <w:pPr>
        <w:pStyle w:val="Normal"/>
        <w:spacing w:lineRule="auto" w:line="264" w:before="210" w:after="0"/>
        <w:ind w:left="301" w:right="99" w:hanging="0"/>
        <w:jc w:val="both"/>
        <w:rPr/>
      </w:pPr>
      <w:r>
        <w:rPr>
          <w:sz w:val="24"/>
          <w:szCs w:val="24"/>
          <w:lang w:val="it-IT"/>
        </w:rPr>
        <w:t>Ente del Terzo Settore produttori di servizi e prestazioni sociali iscritto all’albo comunale area tematica “disabili” e sezione per i servizi da erogare tramite patti di accreditamento;</w:t>
      </w:r>
    </w:p>
    <w:p>
      <w:pPr>
        <w:pStyle w:val="Corpodeltesto"/>
        <w:spacing w:lineRule="auto" w:line="264" w:before="70" w:after="0"/>
        <w:ind w:left="301" w:right="101" w:hanging="0"/>
        <w:jc w:val="both"/>
        <w:rPr/>
      </w:pPr>
      <w:r>
        <w:rPr>
          <w:sz w:val="24"/>
          <w:szCs w:val="24"/>
          <w:lang w:val="it-IT"/>
        </w:rPr>
        <w:t>A tale fine</w:t>
      </w:r>
    </w:p>
    <w:p>
      <w:pPr>
        <w:pStyle w:val="Corpodeltesto"/>
        <w:spacing w:lineRule="auto" w:line="264" w:before="70" w:after="0"/>
        <w:ind w:left="301" w:right="101" w:hanging="0"/>
        <w:jc w:val="both"/>
        <w:rPr/>
      </w:pPr>
      <w:r>
        <w:rPr>
          <w:sz w:val="24"/>
          <w:szCs w:val="24"/>
          <w:lang w:val="it-IT"/>
        </w:rPr>
        <w:t>consapevole delle sanzioni nel caso di dichiarazioni non veritiere o di formazione o uso di atti falsi richiamate dall’art. 76  D.P.R.  445 del 2000 nonché della decadenza dai benefici conseguenti al provvedimento eventualmente emanato sulla base della dichiarazione non veritiera, qualora dal controllo effettuato emerga la non veridicità del contenuto di taluna delle dichiarazioni rese (art. 75 stesso DPR   445)</w:t>
      </w:r>
    </w:p>
    <w:p>
      <w:pPr>
        <w:pStyle w:val="Corpodeltesto"/>
        <w:spacing w:lineRule="auto" w:line="264" w:before="70" w:after="0"/>
        <w:ind w:left="301" w:right="101" w:hanging="0"/>
        <w:jc w:val="center"/>
        <w:rPr/>
      </w:pPr>
      <w:r>
        <w:rPr>
          <w:b/>
          <w:sz w:val="28"/>
          <w:szCs w:val="28"/>
          <w:lang w:val="it-IT"/>
        </w:rPr>
        <w:t>DICHIARA</w:t>
      </w:r>
    </w:p>
    <w:p>
      <w:pPr>
        <w:pStyle w:val="Corpodeltesto"/>
        <w:spacing w:lineRule="auto" w:line="264" w:before="70" w:after="0"/>
        <w:ind w:left="301" w:right="101" w:hanging="0"/>
        <w:jc w:val="both"/>
        <w:rPr/>
      </w:pPr>
      <w:r>
        <w:rPr>
          <w:sz w:val="24"/>
          <w:szCs w:val="24"/>
          <w:lang w:val="it-IT"/>
        </w:rPr>
        <w:t>ai sensi degli artt. 46 e 47 DPR  445 del 2000</w:t>
      </w:r>
      <w:r>
        <w:rPr>
          <w:lang w:val="it-IT"/>
        </w:rPr>
        <w:t xml:space="preserve">  (</w:t>
      </w:r>
      <w:r>
        <w:rPr>
          <w:i/>
          <w:lang w:val="it-IT"/>
        </w:rPr>
        <w:t>barrare con una X le voci che ricorrono o che interessano</w:t>
      </w:r>
      <w:r>
        <w:rPr>
          <w:lang w:val="it-IT"/>
        </w:rPr>
        <w:t>)</w:t>
      </w:r>
    </w:p>
    <w:p>
      <w:pPr>
        <w:pStyle w:val="ListParagraph"/>
        <w:tabs>
          <w:tab w:val="clear" w:pos="720"/>
          <w:tab w:val="left" w:pos="646" w:leader="none"/>
        </w:tabs>
        <w:spacing w:lineRule="exact" w:line="268"/>
        <w:ind w:left="622" w:right="102" w:hanging="0"/>
        <w:rPr/>
      </w:pPr>
      <w:r>
        <w:rPr>
          <w:sz w:val="24"/>
          <w:szCs w:val="24"/>
          <w:lang w:val="it-IT"/>
        </w:rPr>
        <w:t xml:space="preserve">□ </w:t>
      </w:r>
      <w:r>
        <w:rPr>
          <w:sz w:val="24"/>
          <w:szCs w:val="24"/>
          <w:lang w:val="it-IT"/>
        </w:rPr>
        <w:t>di NON trovarsi in nessuna situazione prevista dall'art. 80 commi 4 e 5 dlgs 50 del 2016  "Motivi di esclusione"</w:t>
      </w:r>
    </w:p>
    <w:p>
      <w:pPr>
        <w:pStyle w:val="ListParagraph"/>
        <w:tabs>
          <w:tab w:val="clear" w:pos="720"/>
          <w:tab w:val="left" w:pos="646" w:leader="none"/>
        </w:tabs>
        <w:spacing w:lineRule="exact" w:line="268"/>
        <w:ind w:left="622" w:right="102" w:hanging="0"/>
        <w:rPr/>
      </w:pPr>
      <w:r>
        <w:rPr>
          <w:rFonts w:eastAsia="Calibri"/>
          <w:sz w:val="24"/>
          <w:szCs w:val="24"/>
          <w:lang w:val="it-IT" w:eastAsia="en-US"/>
        </w:rPr>
        <w:t>I</w:t>
      </w:r>
      <w:r>
        <w:rPr>
          <w:rFonts w:eastAsia="Calibri"/>
          <w:sz w:val="24"/>
          <w:szCs w:val="24"/>
          <w:lang w:val="it-IT" w:eastAsia="en-US"/>
        </w:rPr>
        <w:t xml:space="preserve">n particolare,                        </w:t>
      </w:r>
      <w:r>
        <w:rPr>
          <w:lang w:val="it-IT"/>
        </w:rPr>
        <w:t xml:space="preserve">               </w:t>
      </w:r>
      <w:r>
        <w:rPr>
          <w:rFonts w:eastAsia="Calibri"/>
          <w:b/>
          <w:sz w:val="28"/>
          <w:szCs w:val="28"/>
          <w:lang w:val="it-IT" w:eastAsia="en-US"/>
        </w:rPr>
        <w:t xml:space="preserve"> </w:t>
      </w:r>
      <w:r>
        <w:rPr>
          <w:rFonts w:eastAsia="Calibri"/>
          <w:b/>
          <w:sz w:val="28"/>
          <w:szCs w:val="28"/>
          <w:lang w:val="it-IT" w:eastAsia="en-US"/>
        </w:rPr>
        <w:tab/>
        <w:tab/>
      </w:r>
      <w:r>
        <w:rPr>
          <w:rFonts w:eastAsia="Calibri"/>
          <w:b/>
          <w:sz w:val="28"/>
          <w:szCs w:val="28"/>
          <w:lang w:val="it-IT" w:eastAsia="en-US"/>
        </w:rPr>
        <w:t>dichiara:</w:t>
      </w:r>
    </w:p>
    <w:p>
      <w:pPr>
        <w:pStyle w:val="ListParagraph"/>
        <w:numPr>
          <w:ilvl w:val="0"/>
          <w:numId w:val="2"/>
        </w:numPr>
        <w:tabs>
          <w:tab w:val="clear" w:pos="720"/>
          <w:tab w:val="left" w:pos="993" w:leader="none"/>
        </w:tabs>
        <w:spacing w:before="31" w:after="0"/>
        <w:ind w:left="1021" w:right="101" w:hanging="360"/>
        <w:rPr>
          <w:sz w:val="24"/>
          <w:szCs w:val="24"/>
          <w:lang w:val="it-IT"/>
        </w:rPr>
      </w:pPr>
      <w:r>
        <w:rPr>
          <w:sz w:val="24"/>
          <w:szCs w:val="24"/>
          <w:lang w:val="it-IT"/>
        </w:rPr>
        <w:t>di non aver commesso violazioni gravi, definitivamente accertate, rispetto agli obblighi relativi al pagamento delle imposte e tasse o dei contributi previdenziali, secondo la legislazione italiana o quella dello Stato in cui è stabilito;</w:t>
      </w:r>
    </w:p>
    <w:p>
      <w:pPr>
        <w:pStyle w:val="ListParagraph"/>
        <w:numPr>
          <w:ilvl w:val="0"/>
          <w:numId w:val="2"/>
        </w:numPr>
        <w:tabs>
          <w:tab w:val="clear" w:pos="720"/>
          <w:tab w:val="left" w:pos="993" w:leader="none"/>
        </w:tabs>
        <w:spacing w:before="2" w:after="0"/>
        <w:ind w:left="1021" w:right="102" w:hanging="360"/>
        <w:rPr>
          <w:sz w:val="24"/>
          <w:szCs w:val="24"/>
          <w:lang w:val="it-IT"/>
        </w:rPr>
      </w:pPr>
      <w:r>
        <w:rPr>
          <w:sz w:val="24"/>
          <w:szCs w:val="24"/>
          <w:lang w:val="it-IT"/>
        </w:rPr>
        <w:t>di non essersi reso responsabile di gravi infrazioni debitamente accertate alle norme in materia di salute e sicurezza sul lavoro nonché agli obblighi di cui all'articolo 30 comma 3 dlgs 50 del 2016;</w:t>
      </w:r>
    </w:p>
    <w:p>
      <w:pPr>
        <w:pStyle w:val="ListParagraph"/>
        <w:numPr>
          <w:ilvl w:val="0"/>
          <w:numId w:val="2"/>
        </w:numPr>
        <w:tabs>
          <w:tab w:val="clear" w:pos="720"/>
          <w:tab w:val="left" w:pos="993" w:leader="none"/>
        </w:tabs>
        <w:spacing w:before="2" w:after="0"/>
        <w:ind w:left="1021" w:right="102" w:hanging="360"/>
        <w:rPr>
          <w:sz w:val="24"/>
          <w:szCs w:val="24"/>
          <w:lang w:val="it-IT"/>
        </w:rPr>
      </w:pPr>
      <w:r>
        <w:rPr>
          <w:sz w:val="24"/>
          <w:szCs w:val="24"/>
          <w:lang w:val="it-IT"/>
        </w:rPr>
        <w:t>di non trovarsi in stato di fallimento, di liquidazione coatta, di concordato preventivo, salvo il caso di concordato con continuità aziendale, e di non avere in  corso un procedimento per la dichiarazione di una di tali situazioni, fermo  quanto previsto dall'articolo 110 dlgs 50.2016;</w:t>
      </w:r>
    </w:p>
    <w:p>
      <w:pPr>
        <w:pStyle w:val="ListParagraph"/>
        <w:numPr>
          <w:ilvl w:val="0"/>
          <w:numId w:val="2"/>
        </w:numPr>
        <w:tabs>
          <w:tab w:val="clear" w:pos="720"/>
          <w:tab w:val="left" w:pos="993" w:leader="none"/>
        </w:tabs>
        <w:rPr>
          <w:sz w:val="24"/>
          <w:szCs w:val="24"/>
          <w:lang w:val="it-IT"/>
        </w:rPr>
      </w:pPr>
      <w:r>
        <w:rPr>
          <w:sz w:val="24"/>
          <w:szCs w:val="24"/>
          <w:lang w:val="it-IT"/>
        </w:rPr>
        <w:t>di non essersi reso responsabile di gravi illeciti professionali, tali da rendere dubbia la sua</w:t>
      </w:r>
      <w:r>
        <w:rPr>
          <w:spacing w:val="41"/>
          <w:sz w:val="24"/>
          <w:szCs w:val="24"/>
          <w:lang w:val="it-IT"/>
        </w:rPr>
        <w:t xml:space="preserve"> </w:t>
      </w:r>
      <w:r>
        <w:rPr>
          <w:sz w:val="24"/>
          <w:szCs w:val="24"/>
          <w:lang w:val="it-IT"/>
        </w:rPr>
        <w:t>integrità</w:t>
      </w:r>
    </w:p>
    <w:p>
      <w:pPr>
        <w:pStyle w:val="HTMLPreformatted"/>
        <w:ind w:left="993" w:hanging="0"/>
        <w:jc w:val="both"/>
        <w:rPr>
          <w:rFonts w:ascii="Times New Roman" w:hAnsi="Times New Roman"/>
          <w:sz w:val="24"/>
          <w:szCs w:val="24"/>
        </w:rPr>
      </w:pPr>
      <w:r>
        <w:rPr>
          <w:rFonts w:ascii="Times New Roman" w:hAnsi="Times New Roman"/>
          <w:sz w:val="24"/>
          <w:szCs w:val="24"/>
        </w:rPr>
        <w:t>o affidabilità (tra questi rientrano: le significative carenze nell'esecuzione di un precedente contratto  di appalto o di concessione che ne hanno causato la risoluzione anticipata, non contestata in giudizio, ovvero confermata all'esito di un giudizio o che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pPr>
        <w:pStyle w:val="ListParagraph"/>
        <w:numPr>
          <w:ilvl w:val="0"/>
          <w:numId w:val="2"/>
        </w:numPr>
        <w:tabs>
          <w:tab w:val="clear" w:pos="720"/>
          <w:tab w:val="left" w:pos="709" w:leader="none"/>
        </w:tabs>
        <w:spacing w:before="5" w:after="0"/>
        <w:ind w:left="993" w:right="102" w:hanging="312"/>
        <w:rPr>
          <w:sz w:val="24"/>
          <w:szCs w:val="24"/>
          <w:lang w:val="it-IT"/>
        </w:rPr>
      </w:pPr>
      <w:r>
        <w:rPr>
          <w:sz w:val="24"/>
          <w:szCs w:val="24"/>
          <w:lang w:val="it-IT"/>
        </w:rPr>
        <w:t>di non trovarsi in una situazione di conflitto di interesse ai sensi dell'articolo 42 comma 2 dlgs 50.2016;</w:t>
      </w:r>
    </w:p>
    <w:p>
      <w:pPr>
        <w:pStyle w:val="ListParagraph"/>
        <w:numPr>
          <w:ilvl w:val="0"/>
          <w:numId w:val="2"/>
        </w:numPr>
        <w:tabs>
          <w:tab w:val="clear" w:pos="720"/>
          <w:tab w:val="left" w:pos="993" w:leader="none"/>
        </w:tabs>
        <w:spacing w:before="21" w:after="0"/>
        <w:ind w:left="1021" w:right="101" w:hanging="360"/>
        <w:rPr>
          <w:sz w:val="24"/>
          <w:szCs w:val="24"/>
          <w:lang w:val="it-IT"/>
        </w:rPr>
      </w:pPr>
      <w:r>
        <w:rPr>
          <w:sz w:val="24"/>
          <w:szCs w:val="24"/>
          <w:lang w:val="it-IT"/>
        </w:rPr>
        <w:t xml:space="preserve">che non si configurano distorsioni della concorrenza derivante dal precedente coinvolgimento degli operatori economici nella preparazione della procedura  di cui all'articolo 67 dlgs 50.2016; </w:t>
      </w:r>
    </w:p>
    <w:p>
      <w:pPr>
        <w:pStyle w:val="ListParagraph"/>
        <w:numPr>
          <w:ilvl w:val="0"/>
          <w:numId w:val="2"/>
        </w:numPr>
        <w:tabs>
          <w:tab w:val="clear" w:pos="720"/>
          <w:tab w:val="left" w:pos="993" w:leader="none"/>
        </w:tabs>
        <w:spacing w:before="69" w:after="0"/>
        <w:ind w:left="993" w:hanging="284"/>
        <w:rPr>
          <w:sz w:val="24"/>
          <w:szCs w:val="24"/>
          <w:lang w:val="it-IT"/>
        </w:rPr>
      </w:pPr>
      <w:r>
        <w:rPr>
          <w:sz w:val="24"/>
          <w:szCs w:val="24"/>
          <w:lang w:val="it-IT"/>
        </w:rPr>
        <w:t xml:space="preserve"> </w:t>
      </w:r>
      <w:r>
        <w:rPr>
          <w:sz w:val="24"/>
          <w:szCs w:val="24"/>
          <w:lang w:val="it-IT"/>
        </w:rPr>
        <w:t xml:space="preserve">di non essere stato assoggettato alla sanzione interdittiva  di cui all'art. 9 comma 2 lett. c) dlgs 231 del 2001 o ad altra </w:t>
      </w:r>
      <w:r>
        <w:rPr>
          <w:spacing w:val="50"/>
          <w:sz w:val="24"/>
          <w:szCs w:val="24"/>
          <w:lang w:val="it-IT"/>
        </w:rPr>
        <w:t xml:space="preserve"> </w:t>
      </w:r>
      <w:r>
        <w:rPr>
          <w:sz w:val="24"/>
          <w:szCs w:val="24"/>
          <w:lang w:val="it-IT"/>
        </w:rPr>
        <w:t xml:space="preserve">sanzione che </w:t>
      </w:r>
      <w:r>
        <w:rPr>
          <w:spacing w:val="50"/>
          <w:sz w:val="24"/>
          <w:szCs w:val="24"/>
          <w:lang w:val="it-IT"/>
        </w:rPr>
        <w:t xml:space="preserve"> </w:t>
      </w:r>
      <w:r>
        <w:rPr>
          <w:sz w:val="24"/>
          <w:szCs w:val="24"/>
          <w:lang w:val="it-IT"/>
        </w:rPr>
        <w:t xml:space="preserve">comporta  il </w:t>
      </w:r>
      <w:r>
        <w:rPr>
          <w:spacing w:val="50"/>
          <w:sz w:val="24"/>
          <w:szCs w:val="24"/>
          <w:lang w:val="it-IT"/>
        </w:rPr>
        <w:t xml:space="preserve"> </w:t>
      </w:r>
      <w:r>
        <w:rPr>
          <w:sz w:val="24"/>
          <w:szCs w:val="24"/>
          <w:lang w:val="it-IT"/>
        </w:rPr>
        <w:t xml:space="preserve">divieto </w:t>
      </w:r>
      <w:r>
        <w:rPr>
          <w:spacing w:val="50"/>
          <w:sz w:val="24"/>
          <w:szCs w:val="24"/>
          <w:lang w:val="it-IT"/>
        </w:rPr>
        <w:t xml:space="preserve"> </w:t>
      </w:r>
      <w:r>
        <w:rPr>
          <w:sz w:val="24"/>
          <w:szCs w:val="24"/>
          <w:lang w:val="it-IT"/>
        </w:rPr>
        <w:t xml:space="preserve">di </w:t>
      </w:r>
      <w:r>
        <w:rPr>
          <w:spacing w:val="50"/>
          <w:sz w:val="24"/>
          <w:szCs w:val="24"/>
          <w:lang w:val="it-IT"/>
        </w:rPr>
        <w:t xml:space="preserve"> </w:t>
      </w:r>
      <w:r>
        <w:rPr>
          <w:sz w:val="24"/>
          <w:szCs w:val="24"/>
          <w:lang w:val="it-IT"/>
        </w:rPr>
        <w:t xml:space="preserve">contrarre </w:t>
      </w:r>
      <w:r>
        <w:rPr>
          <w:spacing w:val="50"/>
          <w:sz w:val="24"/>
          <w:szCs w:val="24"/>
          <w:lang w:val="it-IT"/>
        </w:rPr>
        <w:t xml:space="preserve"> </w:t>
      </w:r>
      <w:r>
        <w:rPr>
          <w:sz w:val="24"/>
          <w:szCs w:val="24"/>
          <w:lang w:val="it-IT"/>
        </w:rPr>
        <w:t xml:space="preserve">con </w:t>
      </w:r>
      <w:r>
        <w:rPr>
          <w:spacing w:val="50"/>
          <w:sz w:val="24"/>
          <w:szCs w:val="24"/>
          <w:lang w:val="it-IT"/>
        </w:rPr>
        <w:t xml:space="preserve"> </w:t>
      </w:r>
      <w:r>
        <w:rPr>
          <w:sz w:val="24"/>
          <w:szCs w:val="24"/>
          <w:lang w:val="it-IT"/>
        </w:rPr>
        <w:t xml:space="preserve">la </w:t>
      </w:r>
      <w:r>
        <w:rPr>
          <w:spacing w:val="50"/>
          <w:sz w:val="24"/>
          <w:szCs w:val="24"/>
          <w:lang w:val="it-IT"/>
        </w:rPr>
        <w:t xml:space="preserve"> </w:t>
      </w:r>
      <w:r>
        <w:rPr>
          <w:sz w:val="24"/>
          <w:szCs w:val="24"/>
          <w:lang w:val="it-IT"/>
        </w:rPr>
        <w:t>pubblica amministrazione, compresi i provvedimenti interdittivi di cui all'art. 14 dlgs 81 del 2008;</w:t>
      </w:r>
    </w:p>
    <w:p>
      <w:pPr>
        <w:pStyle w:val="ListParagraph"/>
        <w:numPr>
          <w:ilvl w:val="0"/>
          <w:numId w:val="2"/>
        </w:numPr>
        <w:tabs>
          <w:tab w:val="clear" w:pos="720"/>
          <w:tab w:val="left" w:pos="993" w:leader="none"/>
        </w:tabs>
        <w:ind w:left="1021" w:right="103" w:hanging="360"/>
        <w:rPr>
          <w:sz w:val="24"/>
          <w:szCs w:val="24"/>
          <w:lang w:val="it-IT"/>
        </w:rPr>
      </w:pPr>
      <w:r>
        <w:rPr>
          <w:sz w:val="24"/>
          <w:szCs w:val="24"/>
          <w:lang w:val="it-IT"/>
        </w:rPr>
        <w:t>di non essere iscritto nel casellario informatico tenuto dall'Osservatorio dell'ANAC per aver presentato false dichiarazioni o falsa documentazione ai fini del rilascio dell'attestazione di qualificazione, per il periodo per il quale perdura l'iscrizione ;</w:t>
      </w:r>
    </w:p>
    <w:p>
      <w:pPr>
        <w:pStyle w:val="ListParagraph"/>
        <w:numPr>
          <w:ilvl w:val="0"/>
          <w:numId w:val="2"/>
        </w:numPr>
        <w:tabs>
          <w:tab w:val="clear" w:pos="720"/>
          <w:tab w:val="left" w:pos="993" w:leader="none"/>
        </w:tabs>
        <w:rPr>
          <w:sz w:val="24"/>
          <w:szCs w:val="24"/>
          <w:lang w:val="it-IT"/>
        </w:rPr>
      </w:pPr>
      <w:r>
        <w:rPr>
          <w:sz w:val="24"/>
          <w:szCs w:val="24"/>
          <w:lang w:val="it-IT"/>
        </w:rPr>
        <w:t>di</w:t>
      </w:r>
      <w:r>
        <w:rPr>
          <w:spacing w:val="12"/>
          <w:sz w:val="24"/>
          <w:szCs w:val="24"/>
          <w:lang w:val="it-IT"/>
        </w:rPr>
        <w:t xml:space="preserve"> </w:t>
      </w:r>
      <w:r>
        <w:rPr>
          <w:sz w:val="24"/>
          <w:szCs w:val="24"/>
          <w:lang w:val="it-IT"/>
        </w:rPr>
        <w:t>non</w:t>
      </w:r>
      <w:r>
        <w:rPr>
          <w:spacing w:val="12"/>
          <w:sz w:val="24"/>
          <w:szCs w:val="24"/>
          <w:lang w:val="it-IT"/>
        </w:rPr>
        <w:t xml:space="preserve"> </w:t>
      </w:r>
      <w:r>
        <w:rPr>
          <w:sz w:val="24"/>
          <w:szCs w:val="24"/>
          <w:lang w:val="it-IT"/>
        </w:rPr>
        <w:t>aver</w:t>
      </w:r>
      <w:r>
        <w:rPr>
          <w:spacing w:val="12"/>
          <w:sz w:val="24"/>
          <w:szCs w:val="24"/>
          <w:lang w:val="it-IT"/>
        </w:rPr>
        <w:t xml:space="preserve"> </w:t>
      </w:r>
      <w:r>
        <w:rPr>
          <w:sz w:val="24"/>
          <w:szCs w:val="24"/>
          <w:lang w:val="it-IT"/>
        </w:rPr>
        <w:t>violato</w:t>
      </w:r>
      <w:r>
        <w:rPr>
          <w:spacing w:val="12"/>
          <w:sz w:val="24"/>
          <w:szCs w:val="24"/>
          <w:lang w:val="it-IT"/>
        </w:rPr>
        <w:t xml:space="preserve"> </w:t>
      </w:r>
      <w:r>
        <w:rPr>
          <w:sz w:val="24"/>
          <w:szCs w:val="24"/>
          <w:lang w:val="it-IT"/>
        </w:rPr>
        <w:t>il</w:t>
      </w:r>
      <w:r>
        <w:rPr>
          <w:spacing w:val="12"/>
          <w:sz w:val="24"/>
          <w:szCs w:val="24"/>
          <w:lang w:val="it-IT"/>
        </w:rPr>
        <w:t xml:space="preserve"> </w:t>
      </w:r>
      <w:r>
        <w:rPr>
          <w:sz w:val="24"/>
          <w:szCs w:val="24"/>
          <w:lang w:val="it-IT"/>
        </w:rPr>
        <w:t>divieto</w:t>
      </w:r>
      <w:r>
        <w:rPr>
          <w:spacing w:val="12"/>
          <w:sz w:val="24"/>
          <w:szCs w:val="24"/>
          <w:lang w:val="it-IT"/>
        </w:rPr>
        <w:t xml:space="preserve"> </w:t>
      </w:r>
      <w:r>
        <w:rPr>
          <w:sz w:val="24"/>
          <w:szCs w:val="24"/>
          <w:lang w:val="it-IT"/>
        </w:rPr>
        <w:t>di</w:t>
      </w:r>
      <w:r>
        <w:rPr>
          <w:spacing w:val="11"/>
          <w:sz w:val="24"/>
          <w:szCs w:val="24"/>
          <w:lang w:val="it-IT"/>
        </w:rPr>
        <w:t xml:space="preserve"> </w:t>
      </w:r>
      <w:r>
        <w:rPr>
          <w:sz w:val="24"/>
          <w:szCs w:val="24"/>
          <w:lang w:val="it-IT"/>
        </w:rPr>
        <w:t>intestazione</w:t>
      </w:r>
      <w:r>
        <w:rPr>
          <w:spacing w:val="12"/>
          <w:sz w:val="24"/>
          <w:szCs w:val="24"/>
          <w:lang w:val="it-IT"/>
        </w:rPr>
        <w:t xml:space="preserve"> </w:t>
      </w:r>
      <w:r>
        <w:rPr>
          <w:sz w:val="24"/>
          <w:szCs w:val="24"/>
          <w:lang w:val="it-IT"/>
        </w:rPr>
        <w:t>fiduciaria</w:t>
      </w:r>
      <w:r>
        <w:rPr>
          <w:spacing w:val="12"/>
          <w:sz w:val="24"/>
          <w:szCs w:val="24"/>
          <w:lang w:val="it-IT"/>
        </w:rPr>
        <w:t xml:space="preserve"> </w:t>
      </w:r>
      <w:r>
        <w:rPr>
          <w:sz w:val="24"/>
          <w:szCs w:val="24"/>
          <w:lang w:val="it-IT"/>
        </w:rPr>
        <w:t>di</w:t>
      </w:r>
      <w:r>
        <w:rPr>
          <w:spacing w:val="12"/>
          <w:sz w:val="24"/>
          <w:szCs w:val="24"/>
          <w:lang w:val="it-IT"/>
        </w:rPr>
        <w:t xml:space="preserve"> </w:t>
      </w:r>
      <w:r>
        <w:rPr>
          <w:sz w:val="24"/>
          <w:szCs w:val="24"/>
          <w:lang w:val="it-IT"/>
        </w:rPr>
        <w:t>cui</w:t>
      </w:r>
      <w:r>
        <w:rPr>
          <w:spacing w:val="12"/>
          <w:sz w:val="24"/>
          <w:szCs w:val="24"/>
          <w:lang w:val="it-IT"/>
        </w:rPr>
        <w:t xml:space="preserve"> </w:t>
      </w:r>
      <w:r>
        <w:rPr>
          <w:sz w:val="24"/>
          <w:szCs w:val="24"/>
          <w:lang w:val="it-IT"/>
        </w:rPr>
        <w:t>all'art.17</w:t>
      </w:r>
      <w:r>
        <w:rPr>
          <w:spacing w:val="12"/>
          <w:sz w:val="24"/>
          <w:szCs w:val="24"/>
          <w:lang w:val="it-IT"/>
        </w:rPr>
        <w:t xml:space="preserve"> </w:t>
      </w:r>
      <w:r>
        <w:rPr>
          <w:sz w:val="24"/>
          <w:szCs w:val="24"/>
          <w:lang w:val="it-IT"/>
        </w:rPr>
        <w:t>della</w:t>
      </w:r>
      <w:r>
        <w:rPr>
          <w:spacing w:val="12"/>
          <w:sz w:val="24"/>
          <w:szCs w:val="24"/>
          <w:lang w:val="it-IT"/>
        </w:rPr>
        <w:t xml:space="preserve"> </w:t>
      </w:r>
      <w:r>
        <w:rPr>
          <w:sz w:val="24"/>
          <w:szCs w:val="24"/>
          <w:lang w:val="it-IT"/>
        </w:rPr>
        <w:t>legge</w:t>
      </w:r>
      <w:r>
        <w:rPr>
          <w:spacing w:val="12"/>
          <w:sz w:val="24"/>
          <w:szCs w:val="24"/>
          <w:lang w:val="it-IT"/>
        </w:rPr>
        <w:t xml:space="preserve"> </w:t>
      </w:r>
      <w:r>
        <w:rPr>
          <w:sz w:val="24"/>
          <w:szCs w:val="24"/>
          <w:lang w:val="it-IT"/>
        </w:rPr>
        <w:t>55 del 1990</w:t>
      </w:r>
      <w:r>
        <w:rPr>
          <w:lang w:val="it-IT"/>
        </w:rPr>
        <w:t xml:space="preserve">; </w:t>
      </w:r>
    </w:p>
    <w:p>
      <w:pPr>
        <w:pStyle w:val="ListParagraph"/>
        <w:tabs>
          <w:tab w:val="clear" w:pos="720"/>
          <w:tab w:val="left" w:pos="993" w:leader="none"/>
        </w:tabs>
        <w:ind w:left="1021" w:hanging="0"/>
        <w:rPr>
          <w:sz w:val="24"/>
          <w:szCs w:val="24"/>
          <w:lang w:val="it-IT"/>
        </w:rPr>
      </w:pPr>
      <w:r>
        <w:rPr>
          <w:sz w:val="24"/>
          <w:szCs w:val="24"/>
          <w:lang w:val="it-IT"/>
        </w:rPr>
      </w:r>
    </w:p>
    <w:p>
      <w:pPr>
        <w:pStyle w:val="Corpodeltesto"/>
        <w:spacing w:lineRule="auto" w:line="470" w:before="7" w:after="0"/>
        <w:ind w:right="4006" w:hanging="0"/>
        <w:jc w:val="both"/>
        <w:rPr/>
      </w:pPr>
      <w:r>
        <w:rPr>
          <w:lang w:val="it-IT"/>
        </w:rPr>
        <w:t xml:space="preserve">      </w:t>
      </w:r>
      <w:r>
        <w:rPr/>
        <w:t xml:space="preserve">(art. 80 comma 5 lett. i) dlgs 50.2016 : </w:t>
      </w:r>
    </w:p>
    <w:p>
      <w:pPr>
        <w:pStyle w:val="ListParagraph"/>
        <w:tabs>
          <w:tab w:val="clear" w:pos="720"/>
          <w:tab w:val="left" w:pos="1134" w:leader="none"/>
        </w:tabs>
        <w:ind w:left="1435" w:hanging="301"/>
        <w:rPr>
          <w:sz w:val="24"/>
          <w:szCs w:val="24"/>
          <w:lang w:val="it-IT"/>
        </w:rPr>
      </w:pPr>
      <w:r>
        <w:rPr>
          <w:b/>
          <w:sz w:val="24"/>
          <w:szCs w:val="24"/>
          <w:lang w:val="it-IT"/>
        </w:rPr>
        <w:t xml:space="preserve">□ </w:t>
      </w:r>
      <w:r>
        <w:rPr>
          <w:b/>
          <w:sz w:val="24"/>
          <w:szCs w:val="24"/>
          <w:lang w:val="it-IT"/>
        </w:rPr>
        <w:t>(</w:t>
      </w:r>
      <w:r>
        <w:rPr>
          <w:sz w:val="24"/>
          <w:szCs w:val="24"/>
          <w:lang w:val="it-IT"/>
        </w:rPr>
        <w:t xml:space="preserve"> che l'impresa non è soggetta agli obblighi di assunzioni obbligatorie di cui alla l.  68 del 1999;</w:t>
      </w:r>
    </w:p>
    <w:p>
      <w:pPr>
        <w:pStyle w:val="Heading11"/>
        <w:ind w:left="4534" w:right="3549" w:hanging="0"/>
        <w:jc w:val="both"/>
        <w:rPr>
          <w:lang w:val="it-IT"/>
        </w:rPr>
      </w:pPr>
      <w:r>
        <w:rPr>
          <w:lang w:val="it-IT"/>
        </w:rPr>
        <w:t xml:space="preserve"> </w:t>
      </w:r>
      <w:r>
        <w:rPr>
          <w:lang w:val="it-IT"/>
        </w:rPr>
        <w:t>ovvero</w:t>
      </w:r>
    </w:p>
    <w:p>
      <w:pPr>
        <w:pStyle w:val="ListParagraph"/>
        <w:tabs>
          <w:tab w:val="clear" w:pos="720"/>
          <w:tab w:val="left" w:pos="1134" w:leader="none"/>
        </w:tabs>
        <w:spacing w:before="14" w:after="0"/>
        <w:ind w:left="1435" w:right="101" w:hanging="301"/>
        <w:rPr>
          <w:sz w:val="24"/>
          <w:szCs w:val="24"/>
          <w:lang w:val="it-IT"/>
        </w:rPr>
      </w:pPr>
      <w:r>
        <w:rPr>
          <w:sz w:val="24"/>
          <w:szCs w:val="24"/>
          <w:lang w:val="it-IT"/>
        </w:rPr>
        <w:t xml:space="preserve">□ </w:t>
      </w:r>
      <w:r>
        <w:rPr>
          <w:sz w:val="24"/>
          <w:szCs w:val="24"/>
          <w:lang w:val="it-IT"/>
        </w:rPr>
        <w:t>( che l'impresa ha ottemperato alle norme della l. 68 del 1999;</w:t>
      </w:r>
    </w:p>
    <w:p>
      <w:pPr>
        <w:pStyle w:val="Corpodeltesto"/>
        <w:tabs>
          <w:tab w:val="clear" w:pos="720"/>
          <w:tab w:val="left" w:pos="1134" w:leader="none"/>
        </w:tabs>
        <w:jc w:val="both"/>
        <w:rPr>
          <w:lang w:val="it-IT"/>
        </w:rPr>
      </w:pPr>
      <w:r>
        <w:rPr>
          <w:lang w:val="it-IT"/>
        </w:rPr>
        <w:t xml:space="preserve">      </w:t>
      </w:r>
      <w:r>
        <w:rPr>
          <w:lang w:val="it-IT"/>
        </w:rPr>
        <w:t>(art. 80 comma 5 lett. l):</w:t>
      </w:r>
    </w:p>
    <w:p>
      <w:pPr>
        <w:pStyle w:val="ListParagraph"/>
        <w:tabs>
          <w:tab w:val="clear" w:pos="720"/>
          <w:tab w:val="left" w:pos="1134" w:leader="none"/>
        </w:tabs>
        <w:ind w:left="1134" w:hanging="0"/>
        <w:rPr>
          <w:sz w:val="24"/>
          <w:szCs w:val="24"/>
          <w:lang w:val="it-IT"/>
        </w:rPr>
      </w:pPr>
      <w:r>
        <w:rPr>
          <w:sz w:val="24"/>
          <w:szCs w:val="24"/>
          <w:lang w:val="it-IT"/>
        </w:rPr>
        <w:t xml:space="preserve">□  </w:t>
      </w:r>
      <w:r>
        <w:rPr>
          <w:sz w:val="24"/>
          <w:szCs w:val="24"/>
          <w:lang w:val="it-IT"/>
        </w:rPr>
        <w:t>di non essere stato vittima dei reati previsti e puniti dagli artt. 317 (concussione) e 629</w:t>
      </w:r>
      <w:r>
        <w:rPr>
          <w:spacing w:val="6"/>
          <w:sz w:val="24"/>
          <w:szCs w:val="24"/>
          <w:lang w:val="it-IT"/>
        </w:rPr>
        <w:t xml:space="preserve"> </w:t>
      </w:r>
      <w:r>
        <w:rPr>
          <w:sz w:val="24"/>
          <w:szCs w:val="24"/>
          <w:lang w:val="it-IT"/>
        </w:rPr>
        <w:t>(estorsione) codice penale aggravati ai sensi dell'articolo 7  decreto legge 13 maggio 1991 n. 152, convertito, con modificazioni, in legge 12 luglio 1991 n. 203;</w:t>
      </w:r>
    </w:p>
    <w:p>
      <w:pPr>
        <w:pStyle w:val="Heading11"/>
        <w:ind w:left="4534" w:right="3549" w:hanging="0"/>
        <w:jc w:val="both"/>
        <w:rPr>
          <w:lang w:val="it-IT"/>
        </w:rPr>
      </w:pPr>
      <w:r>
        <w:rPr>
          <w:lang w:val="it-IT"/>
        </w:rPr>
        <w:t>ovvero</w:t>
      </w:r>
    </w:p>
    <w:p>
      <w:pPr>
        <w:pStyle w:val="ListParagraph"/>
        <w:tabs>
          <w:tab w:val="clear" w:pos="720"/>
          <w:tab w:val="left" w:pos="1134" w:leader="none"/>
        </w:tabs>
        <w:spacing w:before="12" w:after="0"/>
        <w:ind w:left="1134" w:hanging="0"/>
        <w:rPr>
          <w:sz w:val="24"/>
          <w:szCs w:val="24"/>
          <w:lang w:val="it-IT"/>
        </w:rPr>
      </w:pPr>
      <w:r>
        <w:rPr>
          <w:sz w:val="24"/>
          <w:szCs w:val="24"/>
          <w:lang w:val="it-IT"/>
        </w:rPr>
        <w:t xml:space="preserve">□ </w:t>
      </w:r>
      <w:r>
        <w:rPr>
          <w:sz w:val="24"/>
          <w:szCs w:val="24"/>
          <w:lang w:val="it-IT"/>
        </w:rPr>
        <w:t>che essendo</w:t>
      </w:r>
      <w:r>
        <w:rPr>
          <w:spacing w:val="18"/>
          <w:sz w:val="24"/>
          <w:szCs w:val="24"/>
          <w:lang w:val="it-IT"/>
        </w:rPr>
        <w:t xml:space="preserve"> </w:t>
      </w:r>
      <w:r>
        <w:rPr>
          <w:sz w:val="24"/>
          <w:szCs w:val="24"/>
          <w:lang w:val="it-IT"/>
        </w:rPr>
        <w:t>stato</w:t>
      </w:r>
      <w:r>
        <w:rPr>
          <w:spacing w:val="18"/>
          <w:sz w:val="24"/>
          <w:szCs w:val="24"/>
          <w:lang w:val="it-IT"/>
        </w:rPr>
        <w:t xml:space="preserve"> </w:t>
      </w:r>
      <w:r>
        <w:rPr>
          <w:sz w:val="24"/>
          <w:szCs w:val="24"/>
          <w:lang w:val="it-IT"/>
        </w:rPr>
        <w:t>vittima</w:t>
      </w:r>
      <w:r>
        <w:rPr>
          <w:spacing w:val="18"/>
          <w:sz w:val="24"/>
          <w:szCs w:val="24"/>
          <w:lang w:val="it-IT"/>
        </w:rPr>
        <w:t xml:space="preserve"> </w:t>
      </w:r>
      <w:r>
        <w:rPr>
          <w:sz w:val="24"/>
          <w:szCs w:val="24"/>
          <w:lang w:val="it-IT"/>
        </w:rPr>
        <w:t>dei</w:t>
      </w:r>
      <w:r>
        <w:rPr>
          <w:spacing w:val="18"/>
          <w:sz w:val="24"/>
          <w:szCs w:val="24"/>
          <w:lang w:val="it-IT"/>
        </w:rPr>
        <w:t xml:space="preserve"> </w:t>
      </w:r>
      <w:r>
        <w:rPr>
          <w:sz w:val="24"/>
          <w:szCs w:val="24"/>
          <w:lang w:val="it-IT"/>
        </w:rPr>
        <w:t>reati</w:t>
      </w:r>
      <w:r>
        <w:rPr>
          <w:spacing w:val="18"/>
          <w:sz w:val="24"/>
          <w:szCs w:val="24"/>
          <w:lang w:val="it-IT"/>
        </w:rPr>
        <w:t xml:space="preserve"> </w:t>
      </w:r>
      <w:r>
        <w:rPr>
          <w:sz w:val="24"/>
          <w:szCs w:val="24"/>
          <w:lang w:val="it-IT"/>
        </w:rPr>
        <w:t>previsti</w:t>
      </w:r>
      <w:r>
        <w:rPr>
          <w:spacing w:val="18"/>
          <w:sz w:val="24"/>
          <w:szCs w:val="24"/>
          <w:lang w:val="it-IT"/>
        </w:rPr>
        <w:t xml:space="preserve"> </w:t>
      </w:r>
      <w:r>
        <w:rPr>
          <w:sz w:val="24"/>
          <w:szCs w:val="24"/>
          <w:lang w:val="it-IT"/>
        </w:rPr>
        <w:t>e</w:t>
      </w:r>
      <w:r>
        <w:rPr>
          <w:spacing w:val="18"/>
          <w:sz w:val="24"/>
          <w:szCs w:val="24"/>
          <w:lang w:val="it-IT"/>
        </w:rPr>
        <w:t xml:space="preserve"> </w:t>
      </w:r>
      <w:r>
        <w:rPr>
          <w:sz w:val="24"/>
          <w:szCs w:val="24"/>
          <w:lang w:val="it-IT"/>
        </w:rPr>
        <w:t>puniti</w:t>
      </w:r>
      <w:r>
        <w:rPr>
          <w:spacing w:val="14"/>
          <w:sz w:val="24"/>
          <w:szCs w:val="24"/>
          <w:lang w:val="it-IT"/>
        </w:rPr>
        <w:t xml:space="preserve"> </w:t>
      </w:r>
      <w:r>
        <w:rPr>
          <w:sz w:val="24"/>
          <w:szCs w:val="24"/>
          <w:lang w:val="it-IT"/>
        </w:rPr>
        <w:t>dagli</w:t>
      </w:r>
      <w:r>
        <w:rPr>
          <w:spacing w:val="18"/>
          <w:sz w:val="24"/>
          <w:szCs w:val="24"/>
          <w:lang w:val="it-IT"/>
        </w:rPr>
        <w:t xml:space="preserve"> </w:t>
      </w:r>
      <w:r>
        <w:rPr>
          <w:sz w:val="24"/>
          <w:szCs w:val="24"/>
          <w:lang w:val="it-IT"/>
        </w:rPr>
        <w:t>artt.</w:t>
      </w:r>
      <w:r>
        <w:rPr>
          <w:spacing w:val="18"/>
          <w:sz w:val="24"/>
          <w:szCs w:val="24"/>
          <w:lang w:val="it-IT"/>
        </w:rPr>
        <w:t xml:space="preserve"> </w:t>
      </w:r>
      <w:r>
        <w:rPr>
          <w:sz w:val="24"/>
          <w:szCs w:val="24"/>
          <w:lang w:val="it-IT"/>
        </w:rPr>
        <w:t>317</w:t>
      </w:r>
      <w:r>
        <w:rPr>
          <w:spacing w:val="18"/>
          <w:sz w:val="24"/>
          <w:szCs w:val="24"/>
          <w:lang w:val="it-IT"/>
        </w:rPr>
        <w:t xml:space="preserve"> </w:t>
      </w:r>
      <w:r>
        <w:rPr>
          <w:sz w:val="24"/>
          <w:szCs w:val="24"/>
          <w:lang w:val="it-IT"/>
        </w:rPr>
        <w:t>(concussione)</w:t>
      </w:r>
      <w:r>
        <w:rPr>
          <w:spacing w:val="18"/>
          <w:sz w:val="24"/>
          <w:szCs w:val="24"/>
          <w:lang w:val="it-IT"/>
        </w:rPr>
        <w:t xml:space="preserve"> </w:t>
      </w:r>
      <w:r>
        <w:rPr>
          <w:sz w:val="24"/>
          <w:szCs w:val="24"/>
          <w:lang w:val="it-IT"/>
        </w:rPr>
        <w:t>e</w:t>
      </w:r>
      <w:r>
        <w:rPr>
          <w:spacing w:val="18"/>
          <w:sz w:val="24"/>
          <w:szCs w:val="24"/>
          <w:lang w:val="it-IT"/>
        </w:rPr>
        <w:t xml:space="preserve"> </w:t>
      </w:r>
      <w:r>
        <w:rPr>
          <w:sz w:val="24"/>
          <w:szCs w:val="24"/>
          <w:lang w:val="it-IT"/>
        </w:rPr>
        <w:t>629</w:t>
      </w:r>
      <w:r>
        <w:rPr>
          <w:spacing w:val="18"/>
          <w:sz w:val="24"/>
          <w:szCs w:val="24"/>
          <w:lang w:val="it-IT"/>
        </w:rPr>
        <w:t xml:space="preserve"> </w:t>
      </w:r>
      <w:r>
        <w:rPr>
          <w:sz w:val="24"/>
          <w:szCs w:val="24"/>
          <w:lang w:val="it-IT"/>
        </w:rPr>
        <w:t>(estorsione) codice penale aggravati ai sensi dell'articolo 7  decreto legge 13 maggio 1991 n. 152, convertito, con modificazioni, in legge 12 luglio 1991 n. 203, ha denunciato i fatti all'autorità giudiziaria;</w:t>
      </w:r>
    </w:p>
    <w:p>
      <w:pPr>
        <w:pStyle w:val="Heading11"/>
        <w:ind w:left="4534" w:right="3549" w:hanging="0"/>
        <w:jc w:val="both"/>
        <w:rPr>
          <w:lang w:val="it-IT"/>
        </w:rPr>
      </w:pPr>
      <w:r>
        <w:rPr>
          <w:lang w:val="it-IT"/>
        </w:rPr>
        <w:t>ovvero</w:t>
      </w:r>
    </w:p>
    <w:p>
      <w:pPr>
        <w:pStyle w:val="ListParagraph"/>
        <w:tabs>
          <w:tab w:val="clear" w:pos="720"/>
          <w:tab w:val="left" w:pos="1134" w:leader="none"/>
        </w:tabs>
        <w:spacing w:before="14" w:after="0"/>
        <w:ind w:left="1134" w:right="37" w:hanging="0"/>
        <w:rPr>
          <w:sz w:val="24"/>
          <w:szCs w:val="24"/>
          <w:lang w:val="it-IT"/>
        </w:rPr>
      </w:pPr>
      <w:r>
        <w:rPr>
          <w:sz w:val="24"/>
          <w:szCs w:val="24"/>
          <w:lang w:val="it-IT"/>
        </w:rPr>
        <w:t xml:space="preserve">□ </w:t>
      </w:r>
      <w:r>
        <w:rPr>
          <w:sz w:val="24"/>
          <w:szCs w:val="24"/>
          <w:lang w:val="it-IT"/>
        </w:rPr>
        <w:t>che pur essendo stato vittima dei reati previsti e puniti dagli artt. 317 (concussione) e 629 (estorsione) codice penale aggravati ai sensi dell'articolo 7  decreto legge 13 maggio 1991 n. 152, convertito, con modificazioni, in legge 12 luglio 1991 n. 203, non ha denunciato i fatti  all'autorità giudiziaria, sussistendo le condizioni di cui all'art. 4 comma 1 legge</w:t>
      </w:r>
      <w:r>
        <w:rPr>
          <w:spacing w:val="-6"/>
          <w:sz w:val="24"/>
          <w:szCs w:val="24"/>
          <w:lang w:val="it-IT"/>
        </w:rPr>
        <w:t xml:space="preserve"> </w:t>
      </w:r>
      <w:r>
        <w:rPr>
          <w:sz w:val="24"/>
          <w:szCs w:val="24"/>
          <w:lang w:val="it-IT"/>
        </w:rPr>
        <w:t>689 del 1981;</w:t>
      </w:r>
    </w:p>
    <w:p>
      <w:pPr>
        <w:pStyle w:val="ListParagraph"/>
        <w:tabs>
          <w:tab w:val="clear" w:pos="720"/>
          <w:tab w:val="left" w:pos="1134" w:leader="none"/>
        </w:tabs>
        <w:spacing w:before="14" w:after="0"/>
        <w:ind w:left="1134" w:right="37" w:hanging="0"/>
        <w:rPr>
          <w:sz w:val="24"/>
          <w:szCs w:val="24"/>
          <w:lang w:val="it-IT"/>
        </w:rPr>
      </w:pPr>
      <w:r>
        <w:rPr>
          <w:sz w:val="24"/>
          <w:szCs w:val="24"/>
          <w:lang w:val="it-IT"/>
        </w:rPr>
      </w:r>
    </w:p>
    <w:p>
      <w:pPr>
        <w:pStyle w:val="ListParagraph"/>
        <w:tabs>
          <w:tab w:val="clear" w:pos="720"/>
          <w:tab w:val="left" w:pos="1134" w:leader="none"/>
        </w:tabs>
        <w:ind w:left="1134" w:right="99" w:hanging="0"/>
        <w:rPr>
          <w:sz w:val="24"/>
          <w:szCs w:val="24"/>
          <w:lang w:val="it-IT"/>
        </w:rPr>
      </w:pPr>
      <w:r>
        <w:rPr>
          <w:sz w:val="24"/>
          <w:szCs w:val="24"/>
          <w:lang w:val="it-IT"/>
        </w:rPr>
        <w:t xml:space="preserve">□ </w:t>
      </w:r>
      <w:r>
        <w:rPr>
          <w:sz w:val="24"/>
          <w:szCs w:val="24"/>
          <w:lang w:val="it-IT"/>
        </w:rPr>
        <w:t>di non trovarsi in alcuna situazione di controllo di cui all'art. 2359 del codice civile o in una qualsiasi relazione, anche di fatto, con altro partecipante alla medesima procedura e di aver formulato l'offerta</w:t>
      </w:r>
      <w:r>
        <w:rPr>
          <w:spacing w:val="-7"/>
          <w:sz w:val="24"/>
          <w:szCs w:val="24"/>
          <w:lang w:val="it-IT"/>
        </w:rPr>
        <w:t xml:space="preserve"> </w:t>
      </w:r>
      <w:r>
        <w:rPr>
          <w:sz w:val="24"/>
          <w:szCs w:val="24"/>
          <w:lang w:val="it-IT"/>
        </w:rPr>
        <w:t>autonomamente;</w:t>
      </w:r>
    </w:p>
    <w:p>
      <w:pPr>
        <w:pStyle w:val="Heading11"/>
        <w:ind w:left="4534" w:right="3549" w:hanging="0"/>
        <w:jc w:val="both"/>
        <w:rPr>
          <w:lang w:val="it-IT"/>
        </w:rPr>
      </w:pPr>
      <w:r>
        <w:rPr>
          <w:lang w:val="it-IT"/>
        </w:rPr>
        <w:t>ovvero</w:t>
      </w:r>
    </w:p>
    <w:p>
      <w:pPr>
        <w:pStyle w:val="ListParagraph"/>
        <w:tabs>
          <w:tab w:val="clear" w:pos="720"/>
          <w:tab w:val="left" w:pos="1134" w:leader="none"/>
        </w:tabs>
        <w:spacing w:before="14" w:after="0"/>
        <w:ind w:left="1134" w:right="101" w:hanging="0"/>
        <w:rPr>
          <w:sz w:val="24"/>
          <w:szCs w:val="24"/>
          <w:lang w:val="it-IT"/>
        </w:rPr>
      </w:pPr>
      <w:r>
        <w:rPr>
          <w:sz w:val="24"/>
          <w:szCs w:val="24"/>
          <w:lang w:val="it-IT"/>
        </w:rPr>
        <w:t xml:space="preserve">□ </w:t>
      </w:r>
      <w:r>
        <w:rPr>
          <w:sz w:val="24"/>
          <w:szCs w:val="24"/>
          <w:lang w:val="it-IT"/>
        </w:rPr>
        <w:t>di non essere a conoscenza della partecipazione alla medesima procedura di soggetti che si trovino, rispetto al presente concorrente, in una delle situazioni di controllo di cui all'art. 2359 del codice civile e di aver formulato l'offerta</w:t>
      </w:r>
      <w:r>
        <w:rPr>
          <w:spacing w:val="-11"/>
          <w:sz w:val="24"/>
          <w:szCs w:val="24"/>
          <w:lang w:val="it-IT"/>
        </w:rPr>
        <w:t xml:space="preserve"> </w:t>
      </w:r>
      <w:r>
        <w:rPr>
          <w:sz w:val="24"/>
          <w:szCs w:val="24"/>
          <w:lang w:val="it-IT"/>
        </w:rPr>
        <w:t>autonomamente;</w:t>
      </w:r>
    </w:p>
    <w:p>
      <w:pPr>
        <w:pStyle w:val="Heading11"/>
        <w:ind w:left="4534" w:right="3549" w:hanging="0"/>
        <w:jc w:val="both"/>
        <w:rPr>
          <w:lang w:val="it-IT"/>
        </w:rPr>
      </w:pPr>
      <w:r>
        <w:rPr>
          <w:lang w:val="it-IT"/>
        </w:rPr>
        <w:t>ovvero</w:t>
      </w:r>
    </w:p>
    <w:p>
      <w:pPr>
        <w:pStyle w:val="ListParagraph"/>
        <w:tabs>
          <w:tab w:val="clear" w:pos="720"/>
          <w:tab w:val="left" w:pos="1134" w:leader="none"/>
        </w:tabs>
        <w:spacing w:before="19" w:after="0"/>
        <w:ind w:left="1134" w:right="37" w:hanging="0"/>
        <w:rPr>
          <w:sz w:val="24"/>
          <w:szCs w:val="24"/>
          <w:lang w:val="it-IT"/>
        </w:rPr>
      </w:pPr>
      <w:r>
        <w:rPr>
          <w:sz w:val="24"/>
          <w:szCs w:val="24"/>
          <w:lang w:val="it-IT"/>
        </w:rPr>
        <w:t xml:space="preserve">□ </w:t>
      </w:r>
      <w:r>
        <w:rPr>
          <w:sz w:val="24"/>
          <w:szCs w:val="24"/>
          <w:lang w:val="it-IT"/>
        </w:rPr>
        <w:t>di essere a conoscenza della partecipazione alla medesima procedura di soggetti (citare i soggetti) che si trovano, rispetto al presente concorrente, in situazione di controllo di cui all'art. 2359 del codice civile  e di aver formulato l'offerta</w:t>
      </w:r>
      <w:r>
        <w:rPr>
          <w:spacing w:val="-7"/>
          <w:sz w:val="24"/>
          <w:szCs w:val="24"/>
          <w:lang w:val="it-IT"/>
        </w:rPr>
        <w:t xml:space="preserve"> </w:t>
      </w:r>
      <w:r>
        <w:rPr>
          <w:sz w:val="24"/>
          <w:szCs w:val="24"/>
          <w:lang w:val="it-IT"/>
        </w:rPr>
        <w:t>autonomamente.</w:t>
      </w:r>
    </w:p>
    <w:p>
      <w:pPr>
        <w:pStyle w:val="ListParagraph"/>
        <w:tabs>
          <w:tab w:val="clear" w:pos="720"/>
          <w:tab w:val="left" w:pos="1134" w:leader="none"/>
        </w:tabs>
        <w:spacing w:before="19" w:after="0"/>
        <w:ind w:left="1134" w:right="37" w:hanging="0"/>
        <w:rPr>
          <w:sz w:val="24"/>
          <w:szCs w:val="24"/>
          <w:lang w:val="it-IT"/>
        </w:rPr>
      </w:pPr>
      <w:r>
        <w:rPr>
          <w:sz w:val="24"/>
          <w:szCs w:val="24"/>
          <w:lang w:val="it-IT"/>
        </w:rPr>
      </w:r>
    </w:p>
    <w:p>
      <w:pPr>
        <w:pStyle w:val="Heading11"/>
        <w:ind w:left="4534" w:right="3549" w:hanging="0"/>
        <w:jc w:val="both"/>
        <w:rPr>
          <w:lang w:val="it-IT"/>
        </w:rPr>
      </w:pPr>
      <w:r>
        <w:rPr>
          <w:lang w:val="it-IT"/>
        </w:rPr>
        <w:t>DICHIARA</w:t>
      </w:r>
    </w:p>
    <w:p>
      <w:pPr>
        <w:pStyle w:val="Corpodeltesto"/>
        <w:spacing w:before="3" w:after="0"/>
        <w:rPr>
          <w:lang w:val="it-IT"/>
        </w:rPr>
      </w:pPr>
      <w:r>
        <w:rPr>
          <w:lang w:val="it-IT"/>
        </w:rPr>
      </w:r>
    </w:p>
    <w:p>
      <w:pPr>
        <w:pStyle w:val="Normal"/>
        <w:tabs>
          <w:tab w:val="clear" w:pos="720"/>
          <w:tab w:val="left" w:pos="1142" w:leader="none"/>
        </w:tabs>
        <w:jc w:val="both"/>
        <w:rPr>
          <w:sz w:val="24"/>
          <w:szCs w:val="24"/>
          <w:lang w:val="it-IT"/>
        </w:rPr>
      </w:pPr>
      <w:r>
        <w:rPr>
          <w:sz w:val="24"/>
          <w:szCs w:val="24"/>
          <w:lang w:val="it-IT"/>
        </w:rPr>
        <w:tab/>
        <w:t>inoltre, che nella Cooperativa oltre al sottoscritto dichiarante, ci sono i seguenti</w:t>
      </w:r>
      <w:r>
        <w:rPr>
          <w:spacing w:val="-20"/>
          <w:sz w:val="24"/>
          <w:szCs w:val="24"/>
          <w:lang w:val="it-IT"/>
        </w:rPr>
        <w:t xml:space="preserve"> </w:t>
      </w:r>
      <w:r>
        <w:rPr>
          <w:sz w:val="24"/>
          <w:szCs w:val="24"/>
          <w:lang w:val="it-IT"/>
        </w:rPr>
        <w:t>soggetti:</w:t>
      </w:r>
    </w:p>
    <w:p>
      <w:pPr>
        <w:pStyle w:val="Corpodeltesto"/>
        <w:rPr>
          <w:lang w:val="it-IT"/>
        </w:rPr>
      </w:pPr>
      <w:r>
        <w:rPr>
          <w:lang w:val="it-IT"/>
        </w:rPr>
      </w:r>
    </w:p>
    <w:tbl>
      <w:tblPr>
        <w:tblW w:w="9639" w:type="dxa"/>
        <w:jc w:val="left"/>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5" w:type="dxa"/>
          <w:bottom w:w="0" w:type="dxa"/>
          <w:right w:w="5" w:type="dxa"/>
        </w:tblCellMar>
        <w:tblLook w:firstRow="1" w:noVBand="0" w:lastRow="1" w:firstColumn="1" w:lastColumn="1" w:noHBand="0" w:val="01e0"/>
      </w:tblPr>
      <w:tblGrid>
        <w:gridCol w:w="2701"/>
        <w:gridCol w:w="2425"/>
        <w:gridCol w:w="2519"/>
        <w:gridCol w:w="1993"/>
      </w:tblGrid>
      <w:tr>
        <w:trPr>
          <w:trHeight w:val="514" w:hRule="exact"/>
        </w:trPr>
        <w:tc>
          <w:tcPr>
            <w:tcW w:w="2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TableParagraph"/>
              <w:spacing w:before="134" w:after="0"/>
              <w:ind w:left="473" w:hanging="0"/>
              <w:jc w:val="both"/>
              <w:rPr>
                <w:sz w:val="24"/>
                <w:szCs w:val="24"/>
                <w:lang w:val="it-IT"/>
              </w:rPr>
            </w:pPr>
            <w:r>
              <w:rPr>
                <w:sz w:val="24"/>
                <w:szCs w:val="24"/>
                <w:lang w:val="it-IT"/>
              </w:rPr>
              <w:t>Nome e Cognome</w:t>
            </w:r>
          </w:p>
        </w:tc>
        <w:tc>
          <w:tcPr>
            <w:tcW w:w="2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TableParagraph"/>
              <w:spacing w:before="134" w:after="0"/>
              <w:ind w:left="93" w:hanging="0"/>
              <w:jc w:val="both"/>
              <w:rPr>
                <w:sz w:val="24"/>
                <w:szCs w:val="24"/>
                <w:lang w:val="it-IT"/>
              </w:rPr>
            </w:pPr>
            <w:r>
              <w:rPr>
                <w:sz w:val="24"/>
                <w:szCs w:val="24"/>
                <w:lang w:val="it-IT"/>
              </w:rPr>
              <w:t>Luogo e data di nascita</w:t>
            </w:r>
          </w:p>
        </w:tc>
        <w:tc>
          <w:tcPr>
            <w:tcW w:w="25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TableParagraph"/>
              <w:spacing w:before="134" w:after="0"/>
              <w:ind w:left="484" w:hanging="0"/>
              <w:jc w:val="both"/>
              <w:rPr>
                <w:sz w:val="24"/>
                <w:szCs w:val="24"/>
              </w:rPr>
            </w:pPr>
            <w:r>
              <w:rPr>
                <w:sz w:val="24"/>
                <w:szCs w:val="24"/>
              </w:rPr>
              <w:t>Carica ricoperta</w:t>
            </w:r>
          </w:p>
        </w:tc>
        <w:tc>
          <w:tcPr>
            <w:tcW w:w="1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TableParagraph"/>
              <w:spacing w:before="134" w:after="0"/>
              <w:ind w:left="400" w:hanging="0"/>
              <w:jc w:val="both"/>
              <w:rPr>
                <w:sz w:val="24"/>
                <w:szCs w:val="24"/>
              </w:rPr>
            </w:pPr>
            <w:r>
              <w:rPr>
                <w:sz w:val="24"/>
                <w:szCs w:val="24"/>
                <w:lang w:val="it-IT"/>
              </w:rPr>
              <w:t>Tribunale</w:t>
            </w:r>
            <w:r>
              <w:rPr>
                <w:sz w:val="24"/>
                <w:szCs w:val="24"/>
              </w:rPr>
              <w:t xml:space="preserve"> </w:t>
            </w:r>
            <w:r>
              <w:rPr>
                <w:sz w:val="24"/>
                <w:szCs w:val="24"/>
                <w:lang w:val="it-IT"/>
              </w:rPr>
              <w:t>di</w:t>
            </w:r>
          </w:p>
        </w:tc>
      </w:tr>
      <w:tr>
        <w:trPr>
          <w:trHeight w:val="504" w:hRule="exact"/>
        </w:trPr>
        <w:tc>
          <w:tcPr>
            <w:tcW w:w="2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z w:val="24"/>
                <w:szCs w:val="24"/>
              </w:rPr>
            </w:pPr>
            <w:r>
              <w:rPr>
                <w:sz w:val="24"/>
                <w:szCs w:val="24"/>
              </w:rPr>
            </w:r>
          </w:p>
        </w:tc>
        <w:tc>
          <w:tcPr>
            <w:tcW w:w="2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z w:val="24"/>
                <w:szCs w:val="24"/>
              </w:rPr>
            </w:pPr>
            <w:r>
              <w:rPr>
                <w:sz w:val="24"/>
                <w:szCs w:val="24"/>
              </w:rPr>
            </w:r>
          </w:p>
        </w:tc>
        <w:tc>
          <w:tcPr>
            <w:tcW w:w="25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z w:val="24"/>
                <w:szCs w:val="24"/>
              </w:rPr>
            </w:pPr>
            <w:r>
              <w:rPr>
                <w:sz w:val="24"/>
                <w:szCs w:val="24"/>
              </w:rPr>
            </w:r>
          </w:p>
        </w:tc>
        <w:tc>
          <w:tcPr>
            <w:tcW w:w="1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sz w:val="24"/>
                <w:szCs w:val="24"/>
              </w:rPr>
            </w:pPr>
            <w:r>
              <w:rPr>
                <w:sz w:val="24"/>
                <w:szCs w:val="24"/>
              </w:rPr>
            </w:r>
          </w:p>
        </w:tc>
      </w:tr>
      <w:tr>
        <w:trPr>
          <w:trHeight w:val="510" w:hRule="exact"/>
        </w:trPr>
        <w:tc>
          <w:tcPr>
            <w:tcW w:w="2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5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1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r>
      <w:tr>
        <w:trPr>
          <w:trHeight w:val="504" w:hRule="exact"/>
        </w:trPr>
        <w:tc>
          <w:tcPr>
            <w:tcW w:w="2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5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1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r>
      <w:tr>
        <w:trPr>
          <w:trHeight w:val="518" w:hRule="exact"/>
        </w:trPr>
        <w:tc>
          <w:tcPr>
            <w:tcW w:w="2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5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199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r>
    </w:tbl>
    <w:p>
      <w:pPr>
        <w:pStyle w:val="Corpodeltesto"/>
        <w:spacing w:before="1" w:after="0"/>
        <w:rPr/>
      </w:pPr>
      <w:r>
        <w:rPr/>
      </w:r>
    </w:p>
    <w:p>
      <w:pPr>
        <w:pStyle w:val="Corpodeltesto"/>
        <w:ind w:left="912" w:right="248" w:hanging="0"/>
        <w:jc w:val="both"/>
        <w:rPr>
          <w:lang w:val="it-IT"/>
        </w:rPr>
      </w:pPr>
      <w:r>
        <w:rPr>
          <w:lang w:val="it-IT"/>
        </w:rPr>
        <w:t>N.B. Ciascun soggetto indicato, non firmatario dell'istanza di ammissione alla procedura di accreditamento, deve compilare e sottoscrivere l’</w:t>
      </w:r>
      <w:r>
        <w:rPr>
          <w:u w:val="single"/>
          <w:lang w:val="it-IT"/>
        </w:rPr>
        <w:t>allegato modello B: dichiarazione di altri soggetti</w:t>
      </w:r>
      <w:r>
        <w:rPr>
          <w:lang w:val="it-IT"/>
        </w:rPr>
        <w:t>.</w:t>
      </w:r>
    </w:p>
    <w:p>
      <w:pPr>
        <w:pStyle w:val="ListParagraph"/>
        <w:numPr>
          <w:ilvl w:val="0"/>
          <w:numId w:val="0"/>
        </w:numPr>
        <w:tabs>
          <w:tab w:val="clear" w:pos="720"/>
          <w:tab w:val="left" w:pos="941" w:leader="none"/>
        </w:tabs>
        <w:spacing w:before="69" w:after="0"/>
        <w:ind w:left="1546" w:hanging="0"/>
        <w:rPr>
          <w:sz w:val="24"/>
          <w:szCs w:val="24"/>
          <w:lang w:val="it-IT"/>
        </w:rPr>
      </w:pPr>
      <w:r>
        <w:rPr>
          <w:sz w:val="24"/>
          <w:szCs w:val="24"/>
          <w:lang w:val="it-IT"/>
        </w:rPr>
        <w:t>barrare la casella in corrispondenza della dichiarazione che si intende</w:t>
      </w:r>
      <w:r>
        <w:rPr>
          <w:spacing w:val="-5"/>
          <w:sz w:val="24"/>
          <w:szCs w:val="24"/>
          <w:lang w:val="it-IT"/>
        </w:rPr>
        <w:t xml:space="preserve"> </w:t>
      </w:r>
      <w:r>
        <w:rPr>
          <w:sz w:val="24"/>
          <w:szCs w:val="24"/>
          <w:lang w:val="it-IT"/>
        </w:rPr>
        <w:t>rilasciare</w:t>
      </w:r>
    </w:p>
    <w:p>
      <w:pPr>
        <w:pStyle w:val="ListParagraph"/>
        <w:tabs>
          <w:tab w:val="clear" w:pos="720"/>
          <w:tab w:val="left" w:pos="993" w:leader="none"/>
        </w:tabs>
        <w:ind w:left="993" w:right="218" w:hanging="0"/>
        <w:rPr/>
      </w:pPr>
      <w:r>
        <w:rPr>
          <w:sz w:val="24"/>
          <w:szCs w:val="24"/>
          <w:lang w:val="it-IT"/>
        </w:rPr>
        <w:t xml:space="preserve">□  </w:t>
      </w:r>
      <w:r>
        <w:rPr>
          <w:sz w:val="24"/>
          <w:szCs w:val="24"/>
          <w:lang w:val="it-IT"/>
        </w:rPr>
        <w:t>che non è stato sostituito e non è cessato dalla carica nessuno dei soggetti di cui all'art. 80 comma 3 dlgs 50 del 2016   nell'anno antecedente la pubblicazione del presente</w:t>
      </w:r>
      <w:r>
        <w:rPr>
          <w:spacing w:val="-21"/>
          <w:sz w:val="24"/>
          <w:szCs w:val="24"/>
          <w:lang w:val="it-IT"/>
        </w:rPr>
        <w:t xml:space="preserve"> </w:t>
      </w:r>
      <w:r>
        <w:rPr>
          <w:sz w:val="24"/>
          <w:szCs w:val="24"/>
          <w:lang w:val="it-IT"/>
        </w:rPr>
        <w:t>avviso</w:t>
      </w:r>
    </w:p>
    <w:p>
      <w:pPr>
        <w:pStyle w:val="ListParagraph"/>
        <w:tabs>
          <w:tab w:val="clear" w:pos="720"/>
          <w:tab w:val="left" w:pos="993" w:leader="none"/>
        </w:tabs>
        <w:ind w:left="993" w:right="218" w:hanging="0"/>
        <w:jc w:val="left"/>
        <w:rPr>
          <w:sz w:val="24"/>
          <w:szCs w:val="24"/>
          <w:lang w:val="it-IT"/>
        </w:rPr>
      </w:pPr>
      <w:r>
        <w:rPr>
          <w:sz w:val="24"/>
          <w:szCs w:val="24"/>
          <w:lang w:val="it-IT"/>
        </w:rPr>
      </w:r>
    </w:p>
    <w:p>
      <w:pPr>
        <w:pStyle w:val="Heading11"/>
        <w:spacing w:lineRule="exact" w:line="227" w:before="0" w:after="0"/>
        <w:ind w:left="4730" w:right="4635" w:hanging="0"/>
        <w:rPr>
          <w:lang w:val="it-IT"/>
        </w:rPr>
      </w:pPr>
      <w:r>
        <w:rPr>
          <w:lang w:val="it-IT"/>
        </w:rPr>
        <w:t>ovvero</w:t>
      </w:r>
    </w:p>
    <w:p>
      <w:pPr>
        <w:pStyle w:val="Heading11"/>
        <w:spacing w:lineRule="exact" w:line="227" w:before="0" w:after="0"/>
        <w:ind w:left="4730" w:right="4635" w:hanging="0"/>
        <w:rPr>
          <w:lang w:val="it-IT"/>
        </w:rPr>
      </w:pPr>
      <w:r>
        <w:rPr>
          <w:lang w:val="it-IT"/>
        </w:rPr>
      </w:r>
    </w:p>
    <w:p>
      <w:pPr>
        <w:pStyle w:val="ListParagraph"/>
        <w:spacing w:lineRule="exact" w:line="275"/>
        <w:ind w:left="993" w:hanging="0"/>
        <w:rPr>
          <w:sz w:val="24"/>
          <w:szCs w:val="24"/>
          <w:lang w:val="it-IT"/>
        </w:rPr>
      </w:pPr>
      <w:r>
        <w:rPr>
          <w:sz w:val="24"/>
          <w:szCs w:val="24"/>
          <w:lang w:val="it-IT"/>
        </w:rPr>
        <w:t xml:space="preserve">□  </w:t>
      </w:r>
      <w:r>
        <w:rPr>
          <w:sz w:val="24"/>
          <w:szCs w:val="24"/>
          <w:lang w:val="it-IT"/>
        </w:rPr>
        <w:t>che nell'anno antecedente la pubblicazione dell'Avviso sono cessati dalla carica i seguenti</w:t>
      </w:r>
      <w:r>
        <w:rPr>
          <w:spacing w:val="-17"/>
          <w:sz w:val="24"/>
          <w:szCs w:val="24"/>
          <w:lang w:val="it-IT"/>
        </w:rPr>
        <w:t xml:space="preserve"> </w:t>
      </w:r>
      <w:r>
        <w:rPr>
          <w:sz w:val="24"/>
          <w:szCs w:val="24"/>
          <w:lang w:val="it-IT"/>
        </w:rPr>
        <w:t>soggetti:</w:t>
      </w:r>
    </w:p>
    <w:p>
      <w:pPr>
        <w:pStyle w:val="Corpodeltesto"/>
        <w:spacing w:before="6" w:after="1"/>
        <w:rPr>
          <w:lang w:val="it-IT"/>
        </w:rPr>
      </w:pPr>
      <w:r>
        <w:rPr>
          <w:lang w:val="it-IT"/>
        </w:rPr>
      </w:r>
    </w:p>
    <w:tbl>
      <w:tblPr>
        <w:tblW w:w="9984" w:type="dxa"/>
        <w:jc w:val="left"/>
        <w:tblInd w:w="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5" w:type="dxa"/>
          <w:bottom w:w="0" w:type="dxa"/>
          <w:right w:w="5" w:type="dxa"/>
        </w:tblCellMar>
        <w:tblLook w:firstRow="1" w:noVBand="0" w:lastRow="1" w:firstColumn="1" w:lastColumn="1" w:noHBand="0" w:val="01e0"/>
      </w:tblPr>
      <w:tblGrid>
        <w:gridCol w:w="2701"/>
        <w:gridCol w:w="2424"/>
        <w:gridCol w:w="2520"/>
        <w:gridCol w:w="2338"/>
      </w:tblGrid>
      <w:tr>
        <w:trPr>
          <w:trHeight w:val="552" w:hRule="exact"/>
        </w:trPr>
        <w:tc>
          <w:tcPr>
            <w:tcW w:w="2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TableParagraph"/>
              <w:spacing w:before="124" w:after="0"/>
              <w:ind w:left="472" w:hanging="0"/>
              <w:jc w:val="both"/>
              <w:rPr>
                <w:sz w:val="24"/>
                <w:szCs w:val="24"/>
              </w:rPr>
            </w:pPr>
            <w:r>
              <w:rPr>
                <w:sz w:val="24"/>
                <w:szCs w:val="24"/>
                <w:lang w:val="it-IT"/>
              </w:rPr>
              <w:t xml:space="preserve">Nome e </w:t>
            </w:r>
            <w:r>
              <w:rPr>
                <w:sz w:val="24"/>
                <w:szCs w:val="24"/>
              </w:rPr>
              <w:t>Cognome</w:t>
            </w:r>
          </w:p>
        </w:tc>
        <w:tc>
          <w:tcPr>
            <w:tcW w:w="24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TableParagraph"/>
              <w:spacing w:before="124" w:after="0"/>
              <w:ind w:left="93" w:hanging="0"/>
              <w:jc w:val="both"/>
              <w:rPr>
                <w:sz w:val="24"/>
                <w:szCs w:val="24"/>
                <w:lang w:val="it-IT"/>
              </w:rPr>
            </w:pPr>
            <w:r>
              <w:rPr>
                <w:sz w:val="24"/>
                <w:szCs w:val="24"/>
                <w:lang w:val="it-IT"/>
              </w:rPr>
              <w:t>Luogo e data di nascita</w:t>
            </w:r>
          </w:p>
        </w:tc>
        <w:tc>
          <w:tcPr>
            <w:tcW w:w="25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TableParagraph"/>
              <w:spacing w:before="124" w:after="0"/>
              <w:ind w:left="484" w:hanging="0"/>
              <w:jc w:val="both"/>
              <w:rPr>
                <w:sz w:val="24"/>
                <w:szCs w:val="24"/>
              </w:rPr>
            </w:pPr>
            <w:r>
              <w:rPr>
                <w:sz w:val="24"/>
                <w:szCs w:val="24"/>
              </w:rPr>
              <w:t>Carica ricoperta</w:t>
            </w:r>
          </w:p>
        </w:tc>
        <w:tc>
          <w:tcPr>
            <w:tcW w:w="23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TableParagraph"/>
              <w:spacing w:before="124" w:after="0"/>
              <w:ind w:left="573" w:hanging="0"/>
              <w:jc w:val="both"/>
              <w:rPr>
                <w:sz w:val="24"/>
                <w:szCs w:val="24"/>
              </w:rPr>
            </w:pPr>
            <w:r>
              <w:rPr>
                <w:sz w:val="24"/>
                <w:szCs w:val="24"/>
              </w:rPr>
              <w:t>Tribunale di</w:t>
            </w:r>
          </w:p>
        </w:tc>
      </w:tr>
      <w:tr>
        <w:trPr>
          <w:trHeight w:val="504" w:hRule="exact"/>
        </w:trPr>
        <w:tc>
          <w:tcPr>
            <w:tcW w:w="2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4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5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3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r>
      <w:tr>
        <w:trPr>
          <w:trHeight w:val="504" w:hRule="exact"/>
        </w:trPr>
        <w:tc>
          <w:tcPr>
            <w:tcW w:w="2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4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5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3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r>
      <w:tr>
        <w:trPr>
          <w:trHeight w:val="509" w:hRule="exact"/>
        </w:trPr>
        <w:tc>
          <w:tcPr>
            <w:tcW w:w="2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4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5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3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r>
      <w:tr>
        <w:trPr>
          <w:trHeight w:val="515" w:hRule="exact"/>
        </w:trPr>
        <w:tc>
          <w:tcPr>
            <w:tcW w:w="2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42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5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c>
          <w:tcPr>
            <w:tcW w:w="23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sz w:val="24"/>
                <w:szCs w:val="24"/>
              </w:rPr>
            </w:pPr>
            <w:r>
              <w:rPr>
                <w:sz w:val="24"/>
                <w:szCs w:val="24"/>
              </w:rPr>
            </w:r>
          </w:p>
        </w:tc>
      </w:tr>
    </w:tbl>
    <w:p>
      <w:pPr>
        <w:pStyle w:val="Corpodeltesto"/>
        <w:spacing w:before="1" w:after="0"/>
        <w:rPr/>
      </w:pPr>
      <w:r>
        <w:rPr/>
      </w:r>
    </w:p>
    <w:p>
      <w:pPr>
        <w:pStyle w:val="Corpodeltesto"/>
        <w:spacing w:before="118" w:after="0"/>
        <w:ind w:left="809" w:right="141" w:hanging="0"/>
        <w:jc w:val="both"/>
        <w:rPr>
          <w:lang w:val="it-IT"/>
        </w:rPr>
      </w:pPr>
      <w:r>
        <w:rPr>
          <w:lang w:val="it-IT"/>
        </w:rPr>
        <w:t>N.B. Ciascuno soggetto cessato dalla carica deve rendere la dichiarazione di cui all'art.80 comma 1 dlgs 50 del 2016, contenuta al punto 1 dell'allegato modello</w:t>
      </w:r>
      <w:r>
        <w:rPr>
          <w:spacing w:val="-8"/>
          <w:lang w:val="it-IT"/>
        </w:rPr>
        <w:t xml:space="preserve"> </w:t>
      </w:r>
      <w:r>
        <w:rPr>
          <w:lang w:val="it-IT"/>
        </w:rPr>
        <w:t>B;</w:t>
      </w:r>
    </w:p>
    <w:p>
      <w:pPr>
        <w:pStyle w:val="Corpodeltesto"/>
        <w:spacing w:before="69" w:after="0"/>
        <w:ind w:right="141" w:hanging="0"/>
        <w:jc w:val="both"/>
        <w:rPr>
          <w:lang w:val="it-IT"/>
        </w:rPr>
      </w:pPr>
      <w:r>
        <w:rPr>
          <w:lang w:val="it-IT"/>
        </w:rPr>
        <w:t xml:space="preserve">  </w:t>
      </w:r>
      <w:r>
        <w:rPr>
          <w:lang w:val="it-IT"/>
        </w:rPr>
        <w:t>(art. 80 comma 1 dlgs  50/2016)</w:t>
      </w:r>
    </w:p>
    <w:p>
      <w:pPr>
        <w:pStyle w:val="Corpodeltesto"/>
        <w:spacing w:before="69" w:after="0"/>
        <w:ind w:left="521" w:right="141" w:hanging="95"/>
        <w:jc w:val="both"/>
        <w:rPr>
          <w:sz w:val="24"/>
          <w:szCs w:val="24"/>
          <w:lang w:val="it-IT"/>
        </w:rPr>
      </w:pPr>
      <w:r>
        <w:rPr>
          <w:lang w:val="it-IT"/>
        </w:rPr>
        <w:t xml:space="preserve"> </w:t>
      </w:r>
      <w:r>
        <w:rPr>
          <w:sz w:val="24"/>
          <w:szCs w:val="24"/>
          <w:lang w:val="it-IT"/>
        </w:rPr>
        <w:t xml:space="preserve">□  </w:t>
      </w:r>
      <w:r>
        <w:rPr>
          <w:sz w:val="24"/>
          <w:szCs w:val="24"/>
          <w:lang w:val="it-IT"/>
        </w:rPr>
        <w:t>che nei propri confronti non è stata pronunciata sentenza definitiva o decreto penale di condanna divenuto irrevocabile o sentenza di applicazione della pena su richiesta ai sensi dell'art. 444 del Codice di Procedura Penale, anche riferita a un proprio subappaltatore nei casi di cui all'articolo 105 comma 6, per uno dei seguenti</w:t>
      </w:r>
      <w:r>
        <w:rPr>
          <w:spacing w:val="-4"/>
          <w:sz w:val="24"/>
          <w:szCs w:val="24"/>
          <w:lang w:val="it-IT"/>
        </w:rPr>
        <w:t xml:space="preserve"> </w:t>
      </w:r>
      <w:r>
        <w:rPr>
          <w:sz w:val="24"/>
          <w:szCs w:val="24"/>
          <w:lang w:val="it-IT"/>
        </w:rPr>
        <w:t>reati:</w:t>
      </w:r>
    </w:p>
    <w:p>
      <w:pPr>
        <w:pStyle w:val="ListParagraph"/>
        <w:numPr>
          <w:ilvl w:val="0"/>
          <w:numId w:val="1"/>
        </w:numPr>
        <w:tabs>
          <w:tab w:val="clear" w:pos="720"/>
          <w:tab w:val="left" w:pos="1153" w:leader="none"/>
        </w:tabs>
        <w:spacing w:lineRule="auto" w:line="264" w:before="69" w:after="0"/>
        <w:ind w:left="1152" w:right="117" w:hanging="290"/>
        <w:rPr>
          <w:sz w:val="24"/>
          <w:szCs w:val="24"/>
          <w:lang w:val="it-IT"/>
        </w:rPr>
      </w:pPr>
      <w:r>
        <w:rPr>
          <w:sz w:val="24"/>
          <w:szCs w:val="24"/>
          <w:lang w:val="it-IT"/>
        </w:rPr>
        <w:t>delitti,consumati o tentati,di cui agli articoli 416 e 416-bis del codice penale ovvero delitti commessi avvalendosi delle condizioni previste dal predetto articolo 416-bis ovvero al fine di agevolare l'attività delle associazioni previste dallo stesso articolo, nonché per i delitti, consumati o tentati, previsti dall'articolo 74 DPR 309 del 1990, dall'articolo 291 quater DPR 43 del 1973 e dall'articolo 260 dlgs 152 del 2006, in quanto riconducibili alla partecipazione a un'organizzazione criminale, quale definita all'art. 2 della decisione quadro 2008/841/GAI del Consiglio;</w:t>
      </w:r>
    </w:p>
    <w:p>
      <w:pPr>
        <w:pStyle w:val="ListParagraph"/>
        <w:numPr>
          <w:ilvl w:val="0"/>
          <w:numId w:val="1"/>
        </w:numPr>
        <w:tabs>
          <w:tab w:val="clear" w:pos="720"/>
          <w:tab w:val="left" w:pos="1213" w:leader="none"/>
        </w:tabs>
        <w:spacing w:lineRule="exact" w:line="268" w:before="6" w:after="0"/>
        <w:ind w:left="1152" w:right="177" w:hanging="350"/>
        <w:rPr>
          <w:b/>
          <w:b/>
          <w:sz w:val="24"/>
          <w:szCs w:val="24"/>
          <w:lang w:val="it-IT"/>
        </w:rPr>
      </w:pPr>
      <w:r>
        <w:rPr>
          <w:sz w:val="24"/>
          <w:szCs w:val="24"/>
          <w:lang w:val="it-IT"/>
        </w:rPr>
        <w:t>delitti,consumati</w:t>
      </w:r>
      <w:r>
        <w:rPr>
          <w:spacing w:val="17"/>
          <w:sz w:val="24"/>
          <w:szCs w:val="24"/>
          <w:lang w:val="it-IT"/>
        </w:rPr>
        <w:t xml:space="preserve"> </w:t>
      </w:r>
      <w:r>
        <w:rPr>
          <w:sz w:val="24"/>
          <w:szCs w:val="24"/>
          <w:lang w:val="it-IT"/>
        </w:rPr>
        <w:t>o</w:t>
      </w:r>
      <w:r>
        <w:rPr>
          <w:spacing w:val="17"/>
          <w:sz w:val="24"/>
          <w:szCs w:val="24"/>
          <w:lang w:val="it-IT"/>
        </w:rPr>
        <w:t xml:space="preserve"> </w:t>
      </w:r>
      <w:r>
        <w:rPr>
          <w:sz w:val="24"/>
          <w:szCs w:val="24"/>
          <w:lang w:val="it-IT"/>
        </w:rPr>
        <w:t>tentati,di</w:t>
      </w:r>
      <w:r>
        <w:rPr>
          <w:spacing w:val="17"/>
          <w:sz w:val="24"/>
          <w:szCs w:val="24"/>
          <w:lang w:val="it-IT"/>
        </w:rPr>
        <w:t xml:space="preserve"> </w:t>
      </w:r>
      <w:r>
        <w:rPr>
          <w:sz w:val="24"/>
          <w:szCs w:val="24"/>
          <w:lang w:val="it-IT"/>
        </w:rPr>
        <w:t>cui</w:t>
      </w:r>
      <w:r>
        <w:rPr>
          <w:spacing w:val="17"/>
          <w:sz w:val="24"/>
          <w:szCs w:val="24"/>
          <w:lang w:val="it-IT"/>
        </w:rPr>
        <w:t xml:space="preserve"> </w:t>
      </w:r>
      <w:r>
        <w:rPr>
          <w:sz w:val="24"/>
          <w:szCs w:val="24"/>
          <w:lang w:val="it-IT"/>
        </w:rPr>
        <w:t>agli</w:t>
      </w:r>
      <w:r>
        <w:rPr>
          <w:spacing w:val="17"/>
          <w:sz w:val="24"/>
          <w:szCs w:val="24"/>
          <w:lang w:val="it-IT"/>
        </w:rPr>
        <w:t xml:space="preserve"> </w:t>
      </w:r>
      <w:r>
        <w:rPr>
          <w:sz w:val="24"/>
          <w:szCs w:val="24"/>
          <w:lang w:val="it-IT"/>
        </w:rPr>
        <w:t>artt.</w:t>
      </w:r>
      <w:r>
        <w:rPr>
          <w:spacing w:val="17"/>
          <w:sz w:val="24"/>
          <w:szCs w:val="24"/>
          <w:lang w:val="it-IT"/>
        </w:rPr>
        <w:t xml:space="preserve"> </w:t>
      </w:r>
      <w:r>
        <w:rPr>
          <w:sz w:val="24"/>
          <w:szCs w:val="24"/>
          <w:lang w:val="it-IT"/>
        </w:rPr>
        <w:t>317,318,319,</w:t>
      </w:r>
      <w:r>
        <w:rPr>
          <w:spacing w:val="17"/>
          <w:sz w:val="24"/>
          <w:szCs w:val="24"/>
          <w:lang w:val="it-IT"/>
        </w:rPr>
        <w:t xml:space="preserve"> </w:t>
      </w:r>
      <w:r>
        <w:rPr>
          <w:sz w:val="24"/>
          <w:szCs w:val="24"/>
          <w:lang w:val="it-IT"/>
        </w:rPr>
        <w:t>319-ter,319-quater</w:t>
      </w:r>
      <w:r>
        <w:rPr>
          <w:i/>
          <w:sz w:val="24"/>
          <w:szCs w:val="24"/>
          <w:lang w:val="it-IT"/>
        </w:rPr>
        <w:t>,</w:t>
      </w:r>
      <w:r>
        <w:rPr>
          <w:sz w:val="24"/>
          <w:szCs w:val="24"/>
          <w:lang w:val="it-IT"/>
        </w:rPr>
        <w:t>320,321,322,322-bis,346-bis,353,353-bis,354,355 e 356 del codice penale nonché all'articolo 2635 del  codice civile ovvero false comunicazioni sociali di cui agli articoli 2621 e 2622 codice civile</w:t>
      </w:r>
      <w:r>
        <w:rPr>
          <w:b/>
          <w:sz w:val="24"/>
          <w:szCs w:val="24"/>
          <w:lang w:val="it-IT"/>
        </w:rPr>
        <w:t>;</w:t>
      </w:r>
    </w:p>
    <w:p>
      <w:pPr>
        <w:pStyle w:val="ListParagraph"/>
        <w:numPr>
          <w:ilvl w:val="0"/>
          <w:numId w:val="1"/>
        </w:numPr>
        <w:tabs>
          <w:tab w:val="clear" w:pos="720"/>
          <w:tab w:val="left" w:pos="1153" w:leader="none"/>
        </w:tabs>
        <w:spacing w:lineRule="auto" w:line="228"/>
        <w:ind w:left="1152" w:right="124" w:hanging="290"/>
        <w:rPr>
          <w:sz w:val="24"/>
          <w:szCs w:val="24"/>
          <w:lang w:val="it-IT"/>
        </w:rPr>
      </w:pPr>
      <w:r>
        <w:rPr>
          <w:sz w:val="24"/>
          <w:szCs w:val="24"/>
          <w:lang w:val="it-IT"/>
        </w:rPr>
        <w:t>frode ai sensi dell'art. 1 della convenzione relativa alla tutela degli interessi finanziari delle Comunità</w:t>
      </w:r>
      <w:r>
        <w:rPr>
          <w:spacing w:val="-2"/>
          <w:sz w:val="24"/>
          <w:szCs w:val="24"/>
          <w:lang w:val="it-IT"/>
        </w:rPr>
        <w:t xml:space="preserve"> </w:t>
      </w:r>
      <w:r>
        <w:rPr>
          <w:sz w:val="24"/>
          <w:szCs w:val="24"/>
          <w:lang w:val="it-IT"/>
        </w:rPr>
        <w:t>europee;</w:t>
      </w:r>
    </w:p>
    <w:p>
      <w:pPr>
        <w:pStyle w:val="ListParagraph"/>
        <w:numPr>
          <w:ilvl w:val="0"/>
          <w:numId w:val="1"/>
        </w:numPr>
        <w:tabs>
          <w:tab w:val="clear" w:pos="720"/>
          <w:tab w:val="left" w:pos="1153" w:leader="none"/>
        </w:tabs>
        <w:spacing w:lineRule="auto" w:line="264" w:before="21" w:after="0"/>
        <w:ind w:left="1152" w:right="123" w:hanging="290"/>
        <w:rPr>
          <w:sz w:val="24"/>
          <w:szCs w:val="24"/>
          <w:lang w:val="it-IT"/>
        </w:rPr>
      </w:pPr>
      <w:r>
        <w:rPr>
          <w:sz w:val="24"/>
          <w:szCs w:val="24"/>
          <w:lang w:val="it-IT"/>
        </w:rPr>
        <w:t>delitti,consumati o tentati,commessi con finalità di terrorismo, anche internazionale, e di  eversione dell'ordine costituzionale reati terroristici o reati connessi alle attività</w:t>
      </w:r>
      <w:r>
        <w:rPr>
          <w:spacing w:val="-30"/>
          <w:sz w:val="24"/>
          <w:szCs w:val="24"/>
          <w:lang w:val="it-IT"/>
        </w:rPr>
        <w:t xml:space="preserve">  </w:t>
      </w:r>
      <w:r>
        <w:rPr>
          <w:sz w:val="24"/>
          <w:szCs w:val="24"/>
          <w:lang w:val="it-IT"/>
        </w:rPr>
        <w:t>terroristiche;</w:t>
      </w:r>
    </w:p>
    <w:p>
      <w:pPr>
        <w:pStyle w:val="ListParagraph"/>
        <w:numPr>
          <w:ilvl w:val="0"/>
          <w:numId w:val="1"/>
        </w:numPr>
        <w:tabs>
          <w:tab w:val="clear" w:pos="720"/>
          <w:tab w:val="left" w:pos="1153" w:leader="none"/>
        </w:tabs>
        <w:spacing w:lineRule="exact" w:line="273"/>
        <w:ind w:left="1152" w:right="177" w:hanging="290"/>
        <w:rPr>
          <w:sz w:val="24"/>
          <w:szCs w:val="24"/>
          <w:lang w:val="it-IT"/>
        </w:rPr>
      </w:pPr>
      <w:r>
        <w:rPr>
          <w:sz w:val="24"/>
          <w:szCs w:val="24"/>
          <w:lang w:val="it-IT"/>
        </w:rPr>
        <w:t>delitti</w:t>
      </w:r>
      <w:r>
        <w:rPr>
          <w:spacing w:val="19"/>
          <w:sz w:val="24"/>
          <w:szCs w:val="24"/>
          <w:lang w:val="it-IT"/>
        </w:rPr>
        <w:t xml:space="preserve"> </w:t>
      </w:r>
      <w:r>
        <w:rPr>
          <w:sz w:val="24"/>
          <w:szCs w:val="24"/>
          <w:lang w:val="it-IT"/>
        </w:rPr>
        <w:t>di</w:t>
      </w:r>
      <w:r>
        <w:rPr>
          <w:spacing w:val="19"/>
          <w:sz w:val="24"/>
          <w:szCs w:val="24"/>
          <w:lang w:val="it-IT"/>
        </w:rPr>
        <w:t xml:space="preserve"> </w:t>
      </w:r>
      <w:r>
        <w:rPr>
          <w:sz w:val="24"/>
          <w:szCs w:val="24"/>
          <w:lang w:val="it-IT"/>
        </w:rPr>
        <w:t>cui</w:t>
      </w:r>
      <w:r>
        <w:rPr>
          <w:spacing w:val="19"/>
          <w:sz w:val="24"/>
          <w:szCs w:val="24"/>
          <w:lang w:val="it-IT"/>
        </w:rPr>
        <w:t xml:space="preserve"> </w:t>
      </w:r>
      <w:r>
        <w:rPr>
          <w:sz w:val="24"/>
          <w:szCs w:val="24"/>
          <w:lang w:val="it-IT"/>
        </w:rPr>
        <w:t>agli</w:t>
      </w:r>
      <w:r>
        <w:rPr>
          <w:spacing w:val="19"/>
          <w:sz w:val="24"/>
          <w:szCs w:val="24"/>
          <w:lang w:val="it-IT"/>
        </w:rPr>
        <w:t xml:space="preserve"> </w:t>
      </w:r>
      <w:r>
        <w:rPr>
          <w:sz w:val="24"/>
          <w:szCs w:val="24"/>
          <w:lang w:val="it-IT"/>
        </w:rPr>
        <w:t>articoli</w:t>
      </w:r>
      <w:r>
        <w:rPr>
          <w:spacing w:val="19"/>
          <w:sz w:val="24"/>
          <w:szCs w:val="24"/>
          <w:lang w:val="it-IT"/>
        </w:rPr>
        <w:t xml:space="preserve"> </w:t>
      </w:r>
      <w:r>
        <w:rPr>
          <w:sz w:val="24"/>
          <w:szCs w:val="24"/>
          <w:lang w:val="it-IT"/>
        </w:rPr>
        <w:t>648-bis,</w:t>
      </w:r>
      <w:r>
        <w:rPr>
          <w:spacing w:val="19"/>
          <w:sz w:val="24"/>
          <w:szCs w:val="24"/>
          <w:lang w:val="it-IT"/>
        </w:rPr>
        <w:t xml:space="preserve"> </w:t>
      </w:r>
      <w:r>
        <w:rPr>
          <w:sz w:val="24"/>
          <w:szCs w:val="24"/>
          <w:lang w:val="it-IT"/>
        </w:rPr>
        <w:t>648-ter</w:t>
      </w:r>
      <w:r>
        <w:rPr>
          <w:spacing w:val="19"/>
          <w:sz w:val="24"/>
          <w:szCs w:val="24"/>
          <w:lang w:val="it-IT"/>
        </w:rPr>
        <w:t xml:space="preserve"> </w:t>
      </w:r>
      <w:r>
        <w:rPr>
          <w:sz w:val="24"/>
          <w:szCs w:val="24"/>
          <w:lang w:val="it-IT"/>
        </w:rPr>
        <w:t>e</w:t>
      </w:r>
      <w:r>
        <w:rPr>
          <w:spacing w:val="19"/>
          <w:sz w:val="24"/>
          <w:szCs w:val="24"/>
          <w:lang w:val="it-IT"/>
        </w:rPr>
        <w:t xml:space="preserve"> </w:t>
      </w:r>
      <w:r>
        <w:rPr>
          <w:sz w:val="24"/>
          <w:szCs w:val="24"/>
          <w:lang w:val="it-IT"/>
        </w:rPr>
        <w:t>648-ter.1</w:t>
      </w:r>
      <w:r>
        <w:rPr>
          <w:spacing w:val="19"/>
          <w:sz w:val="24"/>
          <w:szCs w:val="24"/>
          <w:lang w:val="it-IT"/>
        </w:rPr>
        <w:t xml:space="preserve"> </w:t>
      </w:r>
      <w:r>
        <w:rPr>
          <w:sz w:val="24"/>
          <w:szCs w:val="24"/>
          <w:lang w:val="it-IT"/>
        </w:rPr>
        <w:t>codice</w:t>
      </w:r>
      <w:r>
        <w:rPr>
          <w:spacing w:val="19"/>
          <w:sz w:val="24"/>
          <w:szCs w:val="24"/>
          <w:lang w:val="it-IT"/>
        </w:rPr>
        <w:t xml:space="preserve"> </w:t>
      </w:r>
      <w:r>
        <w:rPr>
          <w:sz w:val="24"/>
          <w:szCs w:val="24"/>
          <w:lang w:val="it-IT"/>
        </w:rPr>
        <w:t>penale,</w:t>
      </w:r>
      <w:r>
        <w:rPr>
          <w:spacing w:val="19"/>
          <w:sz w:val="24"/>
          <w:szCs w:val="24"/>
          <w:lang w:val="it-IT"/>
        </w:rPr>
        <w:t xml:space="preserve"> </w:t>
      </w:r>
      <w:r>
        <w:rPr>
          <w:sz w:val="24"/>
          <w:szCs w:val="24"/>
          <w:lang w:val="it-IT"/>
        </w:rPr>
        <w:t>riciclaggio</w:t>
      </w:r>
      <w:r>
        <w:rPr>
          <w:spacing w:val="19"/>
          <w:sz w:val="24"/>
          <w:szCs w:val="24"/>
          <w:lang w:val="it-IT"/>
        </w:rPr>
        <w:t xml:space="preserve"> </w:t>
      </w:r>
      <w:r>
        <w:rPr>
          <w:sz w:val="24"/>
          <w:szCs w:val="24"/>
          <w:lang w:val="it-IT"/>
        </w:rPr>
        <w:t>di</w:t>
      </w:r>
      <w:r>
        <w:rPr>
          <w:spacing w:val="18"/>
          <w:sz w:val="24"/>
          <w:szCs w:val="24"/>
          <w:lang w:val="it-IT"/>
        </w:rPr>
        <w:t xml:space="preserve"> </w:t>
      </w:r>
      <w:r>
        <w:rPr>
          <w:sz w:val="24"/>
          <w:szCs w:val="24"/>
          <w:lang w:val="it-IT"/>
        </w:rPr>
        <w:t>proventi</w:t>
      </w:r>
      <w:r>
        <w:rPr>
          <w:spacing w:val="19"/>
          <w:sz w:val="24"/>
          <w:szCs w:val="24"/>
          <w:lang w:val="it-IT"/>
        </w:rPr>
        <w:t xml:space="preserve"> </w:t>
      </w:r>
      <w:r>
        <w:rPr>
          <w:sz w:val="24"/>
          <w:szCs w:val="24"/>
          <w:lang w:val="it-IT"/>
        </w:rPr>
        <w:t>di attività criminose o finanziamento del terrorismo, quali definiti dall'articolo1 dlgs 109 del 2007;</w:t>
      </w:r>
    </w:p>
    <w:p>
      <w:pPr>
        <w:pStyle w:val="ListParagraph"/>
        <w:numPr>
          <w:ilvl w:val="0"/>
          <w:numId w:val="1"/>
        </w:numPr>
        <w:tabs>
          <w:tab w:val="clear" w:pos="720"/>
          <w:tab w:val="left" w:pos="1153" w:leader="none"/>
        </w:tabs>
        <w:spacing w:lineRule="auto" w:line="264" w:before="21" w:after="0"/>
        <w:ind w:left="1152" w:right="121" w:hanging="290"/>
        <w:rPr>
          <w:sz w:val="24"/>
          <w:szCs w:val="24"/>
          <w:lang w:val="it-IT"/>
        </w:rPr>
      </w:pPr>
      <w:r>
        <w:rPr>
          <w:sz w:val="24"/>
          <w:szCs w:val="24"/>
          <w:lang w:val="it-IT"/>
        </w:rPr>
        <w:t>sfruttamento del lavoro minorile e altre forme di tratta di esseri umani definite con il dlgs 24.2014;</w:t>
      </w:r>
    </w:p>
    <w:p>
      <w:pPr>
        <w:pStyle w:val="ListParagraph"/>
        <w:numPr>
          <w:ilvl w:val="0"/>
          <w:numId w:val="1"/>
        </w:numPr>
        <w:tabs>
          <w:tab w:val="clear" w:pos="720"/>
          <w:tab w:val="left" w:pos="1153" w:leader="none"/>
        </w:tabs>
        <w:ind w:left="1152" w:right="122" w:hanging="290"/>
        <w:rPr>
          <w:sz w:val="24"/>
          <w:szCs w:val="24"/>
          <w:lang w:val="it-IT"/>
        </w:rPr>
      </w:pPr>
      <w:r>
        <w:rPr>
          <w:sz w:val="24"/>
          <w:szCs w:val="24"/>
          <w:lang w:val="it-IT"/>
        </w:rPr>
        <w:t>ogni altro delitto da cui derivi, quale pena accessoria, l'incapacità di contrattare con la pubblica amministrazione;</w:t>
      </w:r>
    </w:p>
    <w:p>
      <w:pPr>
        <w:pStyle w:val="Normal"/>
        <w:tabs>
          <w:tab w:val="clear" w:pos="720"/>
          <w:tab w:val="left" w:pos="851" w:leader="none"/>
          <w:tab w:val="left" w:pos="1134" w:leader="none"/>
        </w:tabs>
        <w:spacing w:before="14" w:after="0"/>
        <w:ind w:left="1276" w:right="121" w:hanging="916"/>
        <w:jc w:val="both"/>
        <w:rPr>
          <w:sz w:val="24"/>
          <w:szCs w:val="24"/>
          <w:lang w:val="it-IT"/>
        </w:rPr>
      </w:pPr>
      <w:r>
        <w:rPr>
          <w:sz w:val="24"/>
          <w:szCs w:val="24"/>
          <w:lang w:val="it-IT"/>
        </w:rPr>
        <w:t xml:space="preserve">           □ </w:t>
      </w:r>
      <w:r>
        <w:rPr>
          <w:sz w:val="24"/>
          <w:szCs w:val="24"/>
          <w:lang w:val="it-IT"/>
        </w:rPr>
        <w:t xml:space="preserve">che nei confronti dei soggetti di cui ai precedenti punti 12) e 13) non è stata pronunciata  sentenza definitiva o decreto penale di condanna divenuto irrevocabile o sentenza di applicazione della pena su richiesta ai sensi dell'articolo 444 del codice di procedura penale, per uno dei reati    indicati all'art. 80 comma 1 dlgs </w:t>
      </w:r>
      <w:r>
        <w:rPr>
          <w:spacing w:val="-10"/>
          <w:sz w:val="24"/>
          <w:szCs w:val="24"/>
          <w:lang w:val="it-IT"/>
        </w:rPr>
        <w:t xml:space="preserve"> </w:t>
      </w:r>
      <w:r>
        <w:rPr>
          <w:sz w:val="24"/>
          <w:szCs w:val="24"/>
          <w:lang w:val="it-IT"/>
        </w:rPr>
        <w:t>50 del 2016;</w:t>
      </w:r>
    </w:p>
    <w:p>
      <w:pPr>
        <w:pStyle w:val="Heading11"/>
        <w:tabs>
          <w:tab w:val="clear" w:pos="720"/>
          <w:tab w:val="left" w:pos="851" w:leader="none"/>
          <w:tab w:val="left" w:pos="1134" w:leader="none"/>
        </w:tabs>
        <w:ind w:left="1080" w:right="37" w:hanging="0"/>
        <w:rPr>
          <w:lang w:val="it-IT"/>
        </w:rPr>
      </w:pPr>
      <w:r>
        <w:rPr>
          <w:lang w:val="it-IT"/>
        </w:rPr>
        <w:t>ovvero</w:t>
      </w:r>
    </w:p>
    <w:p>
      <w:pPr>
        <w:pStyle w:val="Normal"/>
        <w:tabs>
          <w:tab w:val="clear" w:pos="720"/>
          <w:tab w:val="left" w:pos="567" w:leader="none"/>
          <w:tab w:val="left" w:pos="851" w:leader="none"/>
        </w:tabs>
        <w:spacing w:before="14" w:after="0"/>
        <w:ind w:left="1276" w:right="121" w:hanging="283"/>
        <w:jc w:val="both"/>
        <w:rPr>
          <w:sz w:val="24"/>
          <w:szCs w:val="24"/>
          <w:lang w:val="it-IT"/>
        </w:rPr>
      </w:pPr>
      <w:bookmarkStart w:id="0" w:name="__DdeLink__1016_1491009781"/>
      <w:r>
        <w:rPr>
          <w:sz w:val="24"/>
          <w:szCs w:val="24"/>
          <w:lang w:val="it-IT"/>
        </w:rPr>
        <w:t xml:space="preserve">□ </w:t>
      </w:r>
      <w:bookmarkEnd w:id="0"/>
      <w:r>
        <w:rPr>
          <w:sz w:val="24"/>
          <w:szCs w:val="24"/>
          <w:lang w:val="it-IT"/>
        </w:rPr>
        <w:t xml:space="preserve"> </w:t>
      </w:r>
      <w:r>
        <w:rPr>
          <w:sz w:val="24"/>
          <w:szCs w:val="24"/>
          <w:lang w:val="it-IT"/>
        </w:rPr>
        <w:t>che nei confronti dei soggetti di cui ai precedenti punti 12) e 13) non è stata pronunciata  sentenza  definitiva o decreto penale di condanna divenuto irrevocabile o sentenza di applicazione della  pena su richiesta ai sensi dell'articolo 444 del codice di procedura penale,  per uno dei reati indicati all'art. 80 comma 1 dlgs  50.2016 e che vi è stata, nei confronti dei soggetti suindicati, completa ed effettiva dissociazione dalla condotta penalmente rilevante (a tal fine si allega adeguata documentazione);</w:t>
      </w:r>
    </w:p>
    <w:p>
      <w:pPr>
        <w:pStyle w:val="Normal"/>
        <w:tabs>
          <w:tab w:val="clear" w:pos="720"/>
          <w:tab w:val="left" w:pos="851" w:leader="none"/>
          <w:tab w:val="left" w:pos="1163" w:leader="none"/>
        </w:tabs>
        <w:spacing w:before="69" w:after="0"/>
        <w:ind w:left="442" w:hanging="0"/>
        <w:rPr/>
      </w:pPr>
      <w:r>
        <w:rPr>
          <w:sz w:val="24"/>
          <w:szCs w:val="24"/>
          <w:lang w:val="it-IT"/>
        </w:rPr>
        <w:t xml:space="preserve">         □  </w:t>
      </w:r>
      <w:r>
        <w:rPr>
          <w:sz w:val="24"/>
          <w:szCs w:val="24"/>
          <w:lang w:val="it-IT"/>
        </w:rPr>
        <w:t>che non sussistono cause di decadenza, di sospensione o di divieto previste dall'articolo 67 dlgs</w:t>
      </w:r>
    </w:p>
    <w:p>
      <w:pPr>
        <w:pStyle w:val="Corpodeltesto"/>
        <w:tabs>
          <w:tab w:val="clear" w:pos="720"/>
          <w:tab w:val="left" w:pos="567" w:leader="none"/>
          <w:tab w:val="left" w:pos="851" w:leader="none"/>
        </w:tabs>
        <w:spacing w:lineRule="exact" w:line="266"/>
        <w:ind w:right="177" w:hanging="0"/>
        <w:jc w:val="both"/>
        <w:rPr>
          <w:sz w:val="24"/>
          <w:szCs w:val="24"/>
          <w:lang w:val="it-IT"/>
        </w:rPr>
      </w:pPr>
      <w:r>
        <w:rPr>
          <w:lang w:val="it-IT"/>
        </w:rPr>
        <w:t xml:space="preserve">                  </w:t>
      </w:r>
      <w:r>
        <w:rPr>
          <w:sz w:val="24"/>
          <w:szCs w:val="24"/>
          <w:lang w:val="it-IT"/>
        </w:rPr>
        <w:t>159 del 2011 o tentativi di infiltrazione mafiosa di cui all'articolo 80 comma 2 dlgs  50 del 2016;</w:t>
      </w:r>
    </w:p>
    <w:p>
      <w:pPr>
        <w:pStyle w:val="Corpodeltesto"/>
        <w:tabs>
          <w:tab w:val="clear" w:pos="720"/>
          <w:tab w:val="left" w:pos="567" w:leader="none"/>
          <w:tab w:val="left" w:pos="851" w:leader="none"/>
        </w:tabs>
        <w:spacing w:lineRule="exact" w:line="266"/>
        <w:ind w:right="177" w:hanging="0"/>
        <w:jc w:val="both"/>
        <w:rPr>
          <w:sz w:val="24"/>
          <w:szCs w:val="24"/>
          <w:lang w:val="it-IT"/>
        </w:rPr>
      </w:pPr>
      <w:r>
        <w:rPr>
          <w:sz w:val="24"/>
          <w:szCs w:val="24"/>
          <w:lang w:val="it-IT"/>
        </w:rPr>
      </w:r>
    </w:p>
    <w:p>
      <w:pPr>
        <w:pStyle w:val="ListParagraph"/>
        <w:tabs>
          <w:tab w:val="clear" w:pos="720"/>
          <w:tab w:val="left" w:pos="567" w:leader="none"/>
          <w:tab w:val="left" w:pos="851" w:leader="none"/>
          <w:tab w:val="left" w:pos="1578" w:leader="none"/>
        </w:tabs>
        <w:spacing w:before="14" w:after="0"/>
        <w:ind w:left="1134" w:hanging="0"/>
        <w:rPr/>
      </w:pPr>
      <w:r>
        <w:rPr>
          <w:sz w:val="24"/>
          <w:szCs w:val="24"/>
          <w:lang w:val="it-IT"/>
        </w:rPr>
        <w:t xml:space="preserve">□  </w:t>
      </w:r>
      <w:r>
        <w:rPr>
          <w:sz w:val="24"/>
          <w:szCs w:val="24"/>
          <w:lang w:val="it-IT"/>
        </w:rPr>
        <w:t>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 (art. 53 comma 16 ter dlgs. 165 del 2001);</w:t>
      </w:r>
    </w:p>
    <w:p>
      <w:pPr>
        <w:pStyle w:val="ListParagraph"/>
        <w:tabs>
          <w:tab w:val="clear" w:pos="720"/>
          <w:tab w:val="left" w:pos="567" w:leader="none"/>
          <w:tab w:val="left" w:pos="851" w:leader="none"/>
          <w:tab w:val="left" w:pos="1578" w:leader="none"/>
        </w:tabs>
        <w:spacing w:before="14" w:after="0"/>
        <w:ind w:left="1134" w:hanging="0"/>
        <w:rPr>
          <w:i/>
          <w:i/>
          <w:sz w:val="24"/>
          <w:szCs w:val="24"/>
          <w:lang w:val="it-IT"/>
        </w:rPr>
      </w:pPr>
      <w:r>
        <w:rPr/>
      </w:r>
    </w:p>
    <w:p>
      <w:pPr>
        <w:pStyle w:val="ListParagraph"/>
        <w:numPr>
          <w:ilvl w:val="0"/>
          <w:numId w:val="0"/>
        </w:numPr>
        <w:spacing w:before="24" w:after="0"/>
        <w:ind w:left="1780" w:right="101" w:hanging="0"/>
        <w:rPr/>
      </w:pPr>
      <w:r>
        <w:rPr>
          <w:sz w:val="24"/>
          <w:szCs w:val="24"/>
          <w:lang w:val="it-IT"/>
        </w:rPr>
        <w:t xml:space="preserve">□ </w:t>
      </w:r>
      <w:r>
        <w:rPr>
          <w:sz w:val="24"/>
          <w:szCs w:val="24"/>
          <w:lang w:val="it-IT"/>
        </w:rPr>
        <w:t>di avere sufficiente solidità economica e finanziaria;</w:t>
      </w:r>
    </w:p>
    <w:p>
      <w:pPr>
        <w:pStyle w:val="ListParagraph"/>
        <w:numPr>
          <w:ilvl w:val="0"/>
          <w:numId w:val="0"/>
        </w:numPr>
        <w:spacing w:before="24" w:after="0"/>
        <w:ind w:left="1780" w:right="101" w:hanging="0"/>
        <w:rPr>
          <w:sz w:val="24"/>
          <w:szCs w:val="24"/>
          <w:lang w:val="it-IT"/>
        </w:rPr>
      </w:pPr>
      <w:r>
        <w:rPr/>
      </w:r>
    </w:p>
    <w:p>
      <w:pPr>
        <w:pStyle w:val="ListParagraph"/>
        <w:numPr>
          <w:ilvl w:val="0"/>
          <w:numId w:val="0"/>
        </w:numPr>
        <w:tabs>
          <w:tab w:val="clear" w:pos="720"/>
          <w:tab w:val="left" w:pos="851" w:leader="none"/>
        </w:tabs>
        <w:spacing w:before="10" w:after="0"/>
        <w:ind w:left="1780" w:right="400" w:hanging="0"/>
        <w:rPr>
          <w:sz w:val="24"/>
          <w:szCs w:val="24"/>
          <w:lang w:val="it-IT"/>
        </w:rPr>
      </w:pPr>
      <w:r>
        <w:rPr>
          <w:sz w:val="24"/>
          <w:szCs w:val="24"/>
          <w:lang w:val="it-IT"/>
        </w:rPr>
        <w:t xml:space="preserve">□ </w:t>
      </w:r>
      <w:r>
        <w:rPr>
          <w:sz w:val="24"/>
          <w:szCs w:val="24"/>
          <w:lang w:val="it-IT"/>
        </w:rPr>
        <w:t>di essere edotto che i dati personali raccolti  saranno trattati, anche con strumenti informatici, esclusivamente nell'ambito del  procedimento per il quale la presente dichiarazione viene</w:t>
      </w:r>
      <w:r>
        <w:rPr>
          <w:spacing w:val="-3"/>
          <w:sz w:val="24"/>
          <w:szCs w:val="24"/>
          <w:lang w:val="it-IT"/>
        </w:rPr>
        <w:t xml:space="preserve"> </w:t>
      </w:r>
      <w:r>
        <w:rPr>
          <w:sz w:val="24"/>
          <w:szCs w:val="24"/>
          <w:lang w:val="it-IT"/>
        </w:rPr>
        <w:t>resa.</w:t>
      </w:r>
    </w:p>
    <w:p>
      <w:pPr>
        <w:pStyle w:val="Normal"/>
        <w:tabs>
          <w:tab w:val="clear" w:pos="720"/>
          <w:tab w:val="left" w:pos="1011" w:leader="none"/>
        </w:tabs>
        <w:spacing w:before="10" w:after="0"/>
        <w:ind w:right="400" w:hanging="0"/>
        <w:rPr>
          <w:sz w:val="24"/>
          <w:szCs w:val="24"/>
          <w:lang w:val="it-IT"/>
        </w:rPr>
      </w:pPr>
      <w:r>
        <w:rPr>
          <w:sz w:val="24"/>
          <w:szCs w:val="24"/>
          <w:lang w:val="it-IT"/>
        </w:rPr>
      </w:r>
    </w:p>
    <w:p>
      <w:pPr>
        <w:pStyle w:val="Heading11"/>
        <w:numPr>
          <w:ilvl w:val="0"/>
          <w:numId w:val="0"/>
        </w:numPr>
        <w:spacing w:lineRule="exact" w:line="276" w:before="0" w:after="0"/>
        <w:ind w:left="2771" w:right="178" w:hanging="0"/>
        <w:jc w:val="left"/>
        <w:rPr/>
      </w:pPr>
      <w:r>
        <w:rPr>
          <w:b w:val="false"/>
          <w:sz w:val="24"/>
          <w:szCs w:val="24"/>
          <w:lang w:val="it-IT"/>
        </w:rPr>
        <w:t xml:space="preserve">□  </w:t>
      </w:r>
      <w:r>
        <w:rPr>
          <w:b w:val="false"/>
          <w:lang w:val="it-IT"/>
        </w:rPr>
        <w:t>per gli enti -associazioni e organizzazioni no profit, di essere iscritto/a  all’Albo Regionale ex art. 26 l.r.  22 del 1986, sezione “inabili” con il n.________;</w:t>
      </w:r>
    </w:p>
    <w:p>
      <w:pPr>
        <w:pStyle w:val="ListParagraph"/>
        <w:numPr>
          <w:ilvl w:val="0"/>
          <w:numId w:val="0"/>
        </w:numPr>
        <w:tabs>
          <w:tab w:val="clear" w:pos="720"/>
          <w:tab w:val="left" w:pos="142" w:leader="none"/>
        </w:tabs>
        <w:spacing w:lineRule="auto" w:line="276" w:before="1" w:after="0"/>
        <w:ind w:left="2771" w:hanging="0"/>
        <w:rPr/>
      </w:pPr>
      <w:r>
        <w:rPr>
          <w:sz w:val="24"/>
          <w:szCs w:val="24"/>
          <w:lang w:val="it-IT"/>
        </w:rPr>
        <w:t xml:space="preserve">□  </w:t>
      </w:r>
      <w:r>
        <w:rPr>
          <w:sz w:val="24"/>
          <w:szCs w:val="24"/>
          <w:lang w:val="it-IT"/>
        </w:rPr>
        <w:t>per le Cooperative Sociali e i loro consorzi</w:t>
      </w:r>
      <w:r>
        <w:rPr>
          <w:rFonts w:cs="Arial" w:ascii="Arial" w:hAnsi="Arial"/>
          <w:sz w:val="24"/>
          <w:szCs w:val="24"/>
          <w:lang w:val="it-IT"/>
        </w:rPr>
        <w:t xml:space="preserve">  </w:t>
      </w:r>
      <w:r>
        <w:rPr>
          <w:sz w:val="24"/>
          <w:szCs w:val="24"/>
          <w:lang w:val="it-IT"/>
        </w:rPr>
        <w:t>e per</w:t>
      </w:r>
      <w:r>
        <w:rPr>
          <w:rFonts w:cs="Arial" w:ascii="Arial" w:hAnsi="Arial"/>
          <w:sz w:val="24"/>
          <w:szCs w:val="24"/>
          <w:lang w:val="it-IT"/>
        </w:rPr>
        <w:t xml:space="preserve"> </w:t>
      </w:r>
      <w:r>
        <w:rPr>
          <w:sz w:val="24"/>
          <w:szCs w:val="24"/>
          <w:lang w:val="it-IT"/>
        </w:rPr>
        <w:t>i Raggruppamenti Temporanei di Imprese:</w:t>
      </w:r>
    </w:p>
    <w:p>
      <w:pPr>
        <w:pStyle w:val="Heading11"/>
        <w:spacing w:before="0" w:after="0"/>
        <w:ind w:left="1080" w:right="0" w:firstLine="360"/>
        <w:jc w:val="both"/>
        <w:rPr>
          <w:lang w:val="it-IT"/>
        </w:rPr>
      </w:pPr>
      <w:r>
        <w:rPr>
          <w:b w:val="false"/>
          <w:lang w:val="it-IT"/>
        </w:rPr>
        <w:t>di essere iscritto/a all’Albo Nazionale delle Società Cooperative istituito con D.M. 23/6/2004 e</w:t>
      </w:r>
    </w:p>
    <w:p>
      <w:pPr>
        <w:pStyle w:val="Corpodeltesto"/>
        <w:ind w:left="1440" w:hanging="0"/>
        <w:jc w:val="both"/>
        <w:rPr>
          <w:sz w:val="24"/>
          <w:szCs w:val="24"/>
          <w:lang w:val="it-IT"/>
        </w:rPr>
      </w:pPr>
      <w:r>
        <w:rPr>
          <w:sz w:val="24"/>
          <w:szCs w:val="24"/>
          <w:lang w:val="it-IT"/>
        </w:rPr>
        <w:t>alla</w:t>
      </w:r>
      <w:r>
        <w:rPr>
          <w:spacing w:val="21"/>
          <w:sz w:val="24"/>
          <w:szCs w:val="24"/>
          <w:lang w:val="it-IT"/>
        </w:rPr>
        <w:t xml:space="preserve"> </w:t>
      </w:r>
      <w:r>
        <w:rPr>
          <w:sz w:val="24"/>
          <w:szCs w:val="24"/>
          <w:lang w:val="it-IT"/>
        </w:rPr>
        <w:t>C.C.I.A.A. di …..</w:t>
      </w:r>
      <w:r>
        <w:rPr>
          <w:w w:val="99"/>
          <w:sz w:val="24"/>
          <w:szCs w:val="24"/>
          <w:lang w:val="it-IT"/>
        </w:rPr>
        <w:t xml:space="preserve"> </w:t>
      </w:r>
      <w:r>
        <w:rPr>
          <w:sz w:val="24"/>
          <w:szCs w:val="24"/>
          <w:lang w:val="it-IT"/>
        </w:rPr>
        <w:t>con n……</w:t>
      </w:r>
      <w:r>
        <w:rPr>
          <w:spacing w:val="-2"/>
          <w:sz w:val="24"/>
          <w:szCs w:val="24"/>
          <w:lang w:val="it-IT"/>
        </w:rPr>
        <w:t xml:space="preserve"> </w:t>
      </w:r>
      <w:r>
        <w:rPr>
          <w:sz w:val="24"/>
          <w:szCs w:val="24"/>
          <w:lang w:val="it-IT"/>
        </w:rPr>
        <w:t>di</w:t>
      </w:r>
      <w:r>
        <w:rPr>
          <w:spacing w:val="-1"/>
          <w:sz w:val="24"/>
          <w:szCs w:val="24"/>
          <w:lang w:val="it-IT"/>
        </w:rPr>
        <w:t xml:space="preserve"> </w:t>
      </w:r>
      <w:r>
        <w:rPr>
          <w:sz w:val="24"/>
          <w:szCs w:val="24"/>
          <w:lang w:val="it-IT"/>
        </w:rPr>
        <w:t>REP …..dal___/___/____sezione_____     con la</w:t>
      </w:r>
      <w:r>
        <w:rPr>
          <w:spacing w:val="-7"/>
          <w:sz w:val="24"/>
          <w:szCs w:val="24"/>
          <w:lang w:val="it-IT"/>
        </w:rPr>
        <w:t xml:space="preserve"> </w:t>
      </w:r>
      <w:r>
        <w:rPr>
          <w:sz w:val="24"/>
          <w:szCs w:val="24"/>
          <w:lang w:val="it-IT"/>
        </w:rPr>
        <w:t xml:space="preserve">seguente denominazione </w:t>
        <w:tab/>
        <w:t>_____________________________;</w:t>
      </w:r>
    </w:p>
    <w:p>
      <w:pPr>
        <w:pStyle w:val="Heading11"/>
        <w:spacing w:lineRule="exact" w:line="276" w:before="0" w:after="0"/>
        <w:ind w:left="1080" w:right="37" w:firstLine="360"/>
        <w:jc w:val="left"/>
        <w:rPr>
          <w:lang w:val="it-IT"/>
        </w:rPr>
      </w:pPr>
      <w:r>
        <w:rPr>
          <w:b w:val="false"/>
          <w:lang w:val="it-IT"/>
        </w:rPr>
        <w:t>di essere iscritto/a  all’Albo Regionale ex art. 26 l.r. n. 22/86,  sezione “inabili” con il  n.____</w:t>
      </w:r>
    </w:p>
    <w:p>
      <w:pPr>
        <w:pStyle w:val="Heading11"/>
        <w:numPr>
          <w:ilvl w:val="0"/>
          <w:numId w:val="0"/>
        </w:numPr>
        <w:spacing w:lineRule="exact" w:line="276" w:before="0" w:after="0"/>
        <w:ind w:left="2771" w:right="37" w:hanging="0"/>
        <w:jc w:val="left"/>
        <w:rPr/>
      </w:pPr>
      <w:r>
        <w:rPr>
          <w:b w:val="false"/>
          <w:sz w:val="24"/>
          <w:szCs w:val="24"/>
          <w:lang w:val="it-IT"/>
        </w:rPr>
        <w:t xml:space="preserve">□  </w:t>
      </w:r>
      <w:r>
        <w:rPr>
          <w:b w:val="false"/>
          <w:lang w:val="it-IT"/>
        </w:rPr>
        <w:t>di essere in regola con il DURC;</w:t>
      </w:r>
    </w:p>
    <w:p>
      <w:pPr>
        <w:pStyle w:val="ListParagraph"/>
        <w:numPr>
          <w:ilvl w:val="0"/>
          <w:numId w:val="0"/>
        </w:numPr>
        <w:tabs>
          <w:tab w:val="clear" w:pos="720"/>
          <w:tab w:val="left" w:pos="851" w:leader="none"/>
        </w:tabs>
        <w:ind w:left="2771" w:right="152" w:hanging="0"/>
        <w:rPr/>
      </w:pPr>
      <w:r>
        <w:rPr>
          <w:sz w:val="24"/>
          <w:szCs w:val="24"/>
          <w:lang w:val="it-IT"/>
        </w:rPr>
        <w:t xml:space="preserve">□  </w:t>
      </w:r>
      <w:r>
        <w:rPr>
          <w:sz w:val="24"/>
          <w:szCs w:val="24"/>
          <w:lang w:val="it-IT"/>
        </w:rPr>
        <w:t>di aver preso integrale e accurata visione degli atti di accreditamento pubblicati sul sito internet del  Comune di Marsala: www. ………… e di accettare incondizionatamente tutte le clausole, descrizioni e prescrizioni in essi</w:t>
      </w:r>
      <w:r>
        <w:rPr>
          <w:spacing w:val="-10"/>
          <w:sz w:val="24"/>
          <w:szCs w:val="24"/>
          <w:lang w:val="it-IT"/>
        </w:rPr>
        <w:t xml:space="preserve"> </w:t>
      </w:r>
      <w:r>
        <w:rPr>
          <w:sz w:val="24"/>
          <w:szCs w:val="24"/>
          <w:lang w:val="it-IT"/>
        </w:rPr>
        <w:t>contenuti;</w:t>
      </w:r>
    </w:p>
    <w:p>
      <w:pPr>
        <w:pStyle w:val="ListParagraph"/>
        <w:numPr>
          <w:ilvl w:val="0"/>
          <w:numId w:val="0"/>
        </w:numPr>
        <w:tabs>
          <w:tab w:val="clear" w:pos="720"/>
          <w:tab w:val="left" w:pos="709" w:leader="none"/>
          <w:tab w:val="left" w:pos="851" w:leader="none"/>
        </w:tabs>
        <w:ind w:left="2771" w:right="152" w:hanging="0"/>
        <w:rPr/>
      </w:pPr>
      <w:r>
        <w:rPr>
          <w:sz w:val="24"/>
          <w:szCs w:val="24"/>
          <w:lang w:val="it-IT"/>
        </w:rPr>
        <w:t xml:space="preserve">□  </w:t>
      </w:r>
      <w:r>
        <w:rPr>
          <w:sz w:val="24"/>
          <w:szCs w:val="24"/>
          <w:lang w:val="it-IT"/>
        </w:rPr>
        <w:t>di aver preso esatta cognizione della natura del servizio oggetto dell'Avviso Pubblico in questione e di tutte le circostanze generali e particolari che possono influire sulla loro</w:t>
      </w:r>
      <w:r>
        <w:rPr>
          <w:spacing w:val="-23"/>
          <w:sz w:val="24"/>
          <w:szCs w:val="24"/>
          <w:lang w:val="it-IT"/>
        </w:rPr>
        <w:t xml:space="preserve"> </w:t>
      </w:r>
      <w:r>
        <w:rPr>
          <w:sz w:val="24"/>
          <w:szCs w:val="24"/>
          <w:lang w:val="it-IT"/>
        </w:rPr>
        <w:t>esecuzione;</w:t>
      </w:r>
    </w:p>
    <w:p>
      <w:pPr>
        <w:pStyle w:val="ListParagraph"/>
        <w:numPr>
          <w:ilvl w:val="0"/>
          <w:numId w:val="0"/>
        </w:numPr>
        <w:tabs>
          <w:tab w:val="clear" w:pos="720"/>
          <w:tab w:val="left" w:pos="851" w:leader="none"/>
        </w:tabs>
        <w:ind w:left="2771" w:right="154" w:hanging="0"/>
        <w:rPr/>
      </w:pPr>
      <w:r>
        <w:rPr>
          <w:sz w:val="24"/>
          <w:szCs w:val="24"/>
          <w:lang w:val="it-IT"/>
        </w:rPr>
        <w:t xml:space="preserve">□ </w:t>
      </w:r>
      <w:r>
        <w:rPr>
          <w:sz w:val="24"/>
          <w:szCs w:val="24"/>
          <w:lang w:val="it-IT"/>
        </w:rPr>
        <w:t>di impegnarsi a sottoscrivere il Patto di Accreditamento, provvedendo a tal fine, alla presentazione della documentazione che sarà richiesta dal  Comune di Marsala;</w:t>
      </w:r>
    </w:p>
    <w:p>
      <w:pPr>
        <w:pStyle w:val="ListParagraph"/>
        <w:numPr>
          <w:ilvl w:val="0"/>
          <w:numId w:val="0"/>
        </w:numPr>
        <w:tabs>
          <w:tab w:val="clear" w:pos="720"/>
          <w:tab w:val="left" w:pos="851" w:leader="none"/>
        </w:tabs>
        <w:ind w:left="2771" w:right="148" w:hanging="0"/>
        <w:rPr/>
      </w:pPr>
      <w:r>
        <w:rPr>
          <w:sz w:val="24"/>
          <w:szCs w:val="24"/>
          <w:lang w:val="it-IT"/>
        </w:rPr>
        <w:t xml:space="preserve">□  </w:t>
      </w:r>
      <w:r>
        <w:rPr>
          <w:sz w:val="24"/>
          <w:szCs w:val="24"/>
          <w:lang w:val="it-IT"/>
        </w:rPr>
        <w:t>che lo scopo sociale comprende il servizio per il quale si chiede l'accreditamento, come risultante dallo Statuto</w:t>
      </w:r>
      <w:r>
        <w:rPr>
          <w:spacing w:val="-1"/>
          <w:sz w:val="24"/>
          <w:szCs w:val="24"/>
          <w:lang w:val="it-IT"/>
        </w:rPr>
        <w:t xml:space="preserve"> </w:t>
      </w:r>
      <w:r>
        <w:rPr>
          <w:sz w:val="24"/>
          <w:szCs w:val="24"/>
          <w:lang w:val="it-IT"/>
        </w:rPr>
        <w:t>allegato;</w:t>
      </w:r>
    </w:p>
    <w:p>
      <w:pPr>
        <w:pStyle w:val="ListParagraph"/>
        <w:numPr>
          <w:ilvl w:val="0"/>
          <w:numId w:val="0"/>
        </w:numPr>
        <w:tabs>
          <w:tab w:val="clear" w:pos="720"/>
          <w:tab w:val="left" w:pos="851" w:leader="none"/>
        </w:tabs>
        <w:spacing w:before="69" w:after="0"/>
        <w:ind w:left="2771" w:right="151" w:hanging="0"/>
        <w:rPr/>
      </w:pPr>
      <w:r>
        <w:rPr>
          <w:sz w:val="24"/>
          <w:szCs w:val="24"/>
          <w:lang w:val="it-IT"/>
        </w:rPr>
        <w:t xml:space="preserve">□ </w:t>
      </w:r>
      <w:r>
        <w:rPr>
          <w:sz w:val="24"/>
          <w:szCs w:val="24"/>
          <w:lang w:val="it-IT"/>
        </w:rPr>
        <w:t>che s’impegna a dotarsi di una polizza assicurativa per operatori e clienti utenti (RCO, RCT), con esclusivo riferimento al servizio in questione, con massimali congrui al servizio da espletare sollevando il Comune di Marsala da qualsiasi responsabilità a qualsivoglia titolo, con un numero illimitato di sinistri e con validità non inferiore alla durata dell'inserimento nell'elenco dei soggetti accreditati. La polizza dovrà essere operativa alla data dell'attivazione del servizio. Copia di detta polizza  deve essere prodotta  al Comune  prima  dall’avvio del servizio;</w:t>
      </w:r>
    </w:p>
    <w:p>
      <w:pPr>
        <w:pStyle w:val="ListParagraph"/>
        <w:numPr>
          <w:ilvl w:val="0"/>
          <w:numId w:val="0"/>
        </w:numPr>
        <w:tabs>
          <w:tab w:val="clear" w:pos="720"/>
          <w:tab w:val="left" w:pos="851" w:leader="none"/>
        </w:tabs>
        <w:spacing w:before="20" w:after="0"/>
        <w:ind w:left="2771" w:right="241" w:hanging="0"/>
        <w:rPr/>
      </w:pPr>
      <w:r>
        <w:rPr>
          <w:sz w:val="24"/>
          <w:szCs w:val="24"/>
          <w:lang w:val="it-IT"/>
        </w:rPr>
        <w:t xml:space="preserve">□ </w:t>
      </w:r>
      <w:r>
        <w:rPr>
          <w:sz w:val="24"/>
          <w:szCs w:val="24"/>
          <w:lang w:val="it-IT"/>
        </w:rPr>
        <w:t xml:space="preserve">di avere maturato esperienza di almeno dodici (12) mesi nel triennio antecedente la pubblicazione dell'avviso di accreditamento, relativa alla gestione dei servizi per i quali si chiede l'accreditamento, presso Enti pubblici; </w:t>
      </w:r>
    </w:p>
    <w:p>
      <w:pPr>
        <w:pStyle w:val="ListParagraph"/>
        <w:numPr>
          <w:ilvl w:val="0"/>
          <w:numId w:val="0"/>
        </w:numPr>
        <w:tabs>
          <w:tab w:val="clear" w:pos="720"/>
          <w:tab w:val="left" w:pos="1134" w:leader="none"/>
        </w:tabs>
        <w:spacing w:lineRule="auto" w:line="264"/>
        <w:ind w:left="2771" w:right="100" w:hanging="0"/>
        <w:rPr/>
      </w:pPr>
      <w:r>
        <w:rPr>
          <w:sz w:val="24"/>
          <w:szCs w:val="24"/>
          <w:lang w:val="it-IT"/>
        </w:rPr>
        <w:t xml:space="preserve">□ </w:t>
      </w:r>
      <w:r>
        <w:rPr>
          <w:sz w:val="24"/>
          <w:szCs w:val="24"/>
          <w:lang w:val="it-IT"/>
        </w:rPr>
        <w:t>di non essere incorso nei 36 mesi precedenti la domanda di accreditamento, in interruzione di servizi socio-assistenziali in essere presso Pubbliche Amministrazioni per inadempienze contrattuali  interamente</w:t>
      </w:r>
      <w:r>
        <w:rPr>
          <w:spacing w:val="-5"/>
          <w:sz w:val="24"/>
          <w:szCs w:val="24"/>
          <w:lang w:val="it-IT"/>
        </w:rPr>
        <w:t xml:space="preserve"> </w:t>
      </w:r>
      <w:r>
        <w:rPr>
          <w:sz w:val="24"/>
          <w:szCs w:val="24"/>
          <w:lang w:val="it-IT"/>
        </w:rPr>
        <w:t>imputabili alla Cooperativa o Consorzio;</w:t>
      </w:r>
    </w:p>
    <w:p>
      <w:pPr>
        <w:pStyle w:val="ListParagraph"/>
        <w:numPr>
          <w:ilvl w:val="0"/>
          <w:numId w:val="0"/>
        </w:numPr>
        <w:tabs>
          <w:tab w:val="clear" w:pos="720"/>
          <w:tab w:val="left" w:pos="426" w:leader="none"/>
        </w:tabs>
        <w:spacing w:lineRule="auto" w:line="264"/>
        <w:ind w:left="2771" w:right="151" w:hanging="0"/>
        <w:rPr/>
      </w:pPr>
      <w:r>
        <w:rPr>
          <w:sz w:val="24"/>
          <w:szCs w:val="24"/>
          <w:lang w:val="it-IT"/>
        </w:rPr>
        <w:t xml:space="preserve">□  </w:t>
      </w:r>
      <w:r>
        <w:rPr>
          <w:sz w:val="24"/>
          <w:szCs w:val="24"/>
          <w:lang w:val="it-IT"/>
        </w:rPr>
        <w:t>l’assenza di cancellazioni o radiazioni dall'Albo dei soggetti accreditati,a seguito di accertata carenza dei requisiti non previamente comunicati dal soggetto accreditato o per inadempienze</w:t>
      </w:r>
      <w:r>
        <w:rPr>
          <w:spacing w:val="-4"/>
          <w:sz w:val="24"/>
          <w:szCs w:val="24"/>
          <w:lang w:val="it-IT"/>
        </w:rPr>
        <w:t xml:space="preserve"> </w:t>
      </w:r>
      <w:r>
        <w:rPr>
          <w:sz w:val="24"/>
          <w:szCs w:val="24"/>
          <w:lang w:val="it-IT"/>
        </w:rPr>
        <w:t>contrattuali;</w:t>
      </w:r>
    </w:p>
    <w:p>
      <w:pPr>
        <w:pStyle w:val="ListParagraph"/>
        <w:numPr>
          <w:ilvl w:val="0"/>
          <w:numId w:val="0"/>
        </w:numPr>
        <w:tabs>
          <w:tab w:val="clear" w:pos="720"/>
          <w:tab w:val="left" w:pos="550" w:leader="none"/>
        </w:tabs>
        <w:ind w:left="2771" w:right="153" w:hanging="0"/>
        <w:rPr/>
      </w:pPr>
      <w:r>
        <w:rPr>
          <w:sz w:val="24"/>
          <w:szCs w:val="24"/>
          <w:lang w:val="it-IT"/>
        </w:rPr>
        <w:t xml:space="preserve">□  </w:t>
      </w:r>
      <w:r>
        <w:rPr>
          <w:sz w:val="24"/>
          <w:szCs w:val="24"/>
          <w:lang w:val="it-IT"/>
        </w:rPr>
        <w:t>di impegnarsi a rispettare il contratto collettivo nazionale di lavoro delle cooperative sociali,le norme sulla sicurezza di cui al dlgs 81 del 2008 nonché gli adempimenti di legge nei confronti dei lavoratori dipendenti o</w:t>
      </w:r>
      <w:r>
        <w:rPr>
          <w:spacing w:val="-3"/>
          <w:sz w:val="24"/>
          <w:szCs w:val="24"/>
          <w:lang w:val="it-IT"/>
        </w:rPr>
        <w:t xml:space="preserve"> </w:t>
      </w:r>
      <w:r>
        <w:rPr>
          <w:sz w:val="24"/>
          <w:szCs w:val="24"/>
          <w:lang w:val="it-IT"/>
        </w:rPr>
        <w:t>soci lavoratori;</w:t>
      </w:r>
    </w:p>
    <w:p>
      <w:pPr>
        <w:pStyle w:val="ListParagraph"/>
        <w:numPr>
          <w:ilvl w:val="0"/>
          <w:numId w:val="0"/>
        </w:numPr>
        <w:tabs>
          <w:tab w:val="clear" w:pos="720"/>
          <w:tab w:val="left" w:pos="834" w:leader="none"/>
        </w:tabs>
        <w:spacing w:lineRule="auto" w:line="276" w:before="56" w:after="0"/>
        <w:ind w:left="2771" w:right="108" w:hanging="0"/>
        <w:rPr/>
      </w:pPr>
      <w:r>
        <w:rPr>
          <w:sz w:val="24"/>
          <w:szCs w:val="24"/>
          <w:lang w:val="it-IT"/>
        </w:rPr>
        <w:t xml:space="preserve">□  </w:t>
      </w:r>
      <w:r>
        <w:rPr>
          <w:sz w:val="24"/>
          <w:szCs w:val="24"/>
          <w:lang w:val="it-IT"/>
        </w:rPr>
        <w:t>di impegnarsi a rispettare quanto previsto dall’art. 2 comma 5 legge 381 del 199 e dall’art. 13 dlgs.112 del 2017;</w:t>
      </w:r>
    </w:p>
    <w:p>
      <w:pPr>
        <w:pStyle w:val="ListParagraph"/>
        <w:numPr>
          <w:ilvl w:val="0"/>
          <w:numId w:val="0"/>
        </w:numPr>
        <w:tabs>
          <w:tab w:val="clear" w:pos="720"/>
          <w:tab w:val="left" w:pos="770" w:leader="none"/>
        </w:tabs>
        <w:ind w:left="2771" w:right="322" w:hanging="0"/>
        <w:rPr/>
      </w:pPr>
      <w:r>
        <w:rPr>
          <w:sz w:val="24"/>
          <w:szCs w:val="24"/>
          <w:lang w:val="it-IT"/>
        </w:rPr>
        <w:t xml:space="preserve">□  </w:t>
      </w:r>
      <w:r>
        <w:rPr>
          <w:sz w:val="24"/>
          <w:szCs w:val="24"/>
          <w:lang w:val="it-IT"/>
        </w:rPr>
        <w:t>di impegnarsi a rispettare il codice in materia di protezione dei dati personali;</w:t>
      </w:r>
    </w:p>
    <w:p>
      <w:pPr>
        <w:pStyle w:val="ListParagraph"/>
        <w:numPr>
          <w:ilvl w:val="0"/>
          <w:numId w:val="0"/>
        </w:numPr>
        <w:tabs>
          <w:tab w:val="clear" w:pos="720"/>
          <w:tab w:val="left" w:pos="851" w:leader="none"/>
        </w:tabs>
        <w:ind w:left="2771" w:hanging="0"/>
        <w:rPr/>
      </w:pPr>
      <w:r>
        <w:rPr>
          <w:sz w:val="24"/>
          <w:szCs w:val="24"/>
          <w:lang w:val="it-IT"/>
        </w:rPr>
        <w:t xml:space="preserve">□  </w:t>
      </w:r>
      <w:r>
        <w:rPr>
          <w:sz w:val="24"/>
          <w:szCs w:val="24"/>
          <w:lang w:val="it-IT"/>
        </w:rPr>
        <w:t>di impegnarsi a rispettare le norme sulla tracciabilità dei flussi finanziari;</w:t>
      </w:r>
    </w:p>
    <w:p>
      <w:pPr>
        <w:pStyle w:val="ListParagraph"/>
        <w:numPr>
          <w:ilvl w:val="0"/>
          <w:numId w:val="0"/>
        </w:numPr>
        <w:tabs>
          <w:tab w:val="clear" w:pos="720"/>
          <w:tab w:val="left" w:pos="660" w:leader="none"/>
        </w:tabs>
        <w:ind w:left="2771" w:right="100" w:hanging="0"/>
        <w:rPr/>
      </w:pPr>
      <w:r>
        <w:rPr>
          <w:sz w:val="24"/>
          <w:szCs w:val="24"/>
          <w:lang w:val="it-IT"/>
        </w:rPr>
        <w:t xml:space="preserve">□  </w:t>
      </w:r>
      <w:r>
        <w:rPr>
          <w:sz w:val="24"/>
          <w:szCs w:val="24"/>
          <w:lang w:val="it-IT"/>
        </w:rPr>
        <w:t>di impegnarsi a osservare il "Codice di Comportamento" dei dipendenti del  Comune di Marsala, pubblicato sul sito internet del Comune prendendo atto che, in caso di accertata,grave violazione dello stesso, il rapporto posto in essere  sarà risolto</w:t>
      </w:r>
      <w:r>
        <w:rPr>
          <w:i/>
          <w:sz w:val="24"/>
          <w:szCs w:val="24"/>
          <w:lang w:val="it-IT"/>
        </w:rPr>
        <w:t>;</w:t>
      </w:r>
    </w:p>
    <w:p>
      <w:pPr>
        <w:pStyle w:val="ListParagraph"/>
        <w:numPr>
          <w:ilvl w:val="0"/>
          <w:numId w:val="0"/>
        </w:numPr>
        <w:tabs>
          <w:tab w:val="clear" w:pos="720"/>
          <w:tab w:val="left" w:pos="770" w:leader="none"/>
        </w:tabs>
        <w:ind w:left="2771" w:right="101" w:hanging="0"/>
        <w:rPr/>
      </w:pPr>
      <w:r>
        <w:rPr>
          <w:sz w:val="24"/>
          <w:szCs w:val="24"/>
          <w:lang w:val="it-IT"/>
        </w:rPr>
        <w:t xml:space="preserve">□ </w:t>
      </w:r>
      <w:r>
        <w:rPr>
          <w:sz w:val="24"/>
          <w:szCs w:val="24"/>
          <w:lang w:val="it-IT"/>
        </w:rPr>
        <w:t>di impegnarsi, nel caso di accreditamento, a impiegare figure professionali competenti e con specifico titolo professionale per ciascuna tipologia di intervento richiesto e a  predisporre programmi di aggiornamento e formazione per i propri dipendenti o</w:t>
      </w:r>
      <w:r>
        <w:rPr>
          <w:spacing w:val="-10"/>
          <w:sz w:val="24"/>
          <w:szCs w:val="24"/>
          <w:lang w:val="it-IT"/>
        </w:rPr>
        <w:t xml:space="preserve"> </w:t>
      </w:r>
      <w:r>
        <w:rPr>
          <w:sz w:val="24"/>
          <w:szCs w:val="24"/>
          <w:lang w:val="it-IT"/>
        </w:rPr>
        <w:t>associati;</w:t>
      </w:r>
    </w:p>
    <w:p>
      <w:pPr>
        <w:pStyle w:val="ListParagraph"/>
        <w:numPr>
          <w:ilvl w:val="0"/>
          <w:numId w:val="0"/>
        </w:numPr>
        <w:tabs>
          <w:tab w:val="clear" w:pos="720"/>
          <w:tab w:val="left" w:pos="851" w:leader="none"/>
        </w:tabs>
        <w:ind w:left="2771" w:right="149" w:hanging="0"/>
        <w:rPr/>
      </w:pPr>
      <w:r>
        <w:rPr>
          <w:sz w:val="24"/>
          <w:szCs w:val="24"/>
          <w:lang w:val="it-IT"/>
        </w:rPr>
        <w:t xml:space="preserve">□ </w:t>
      </w:r>
      <w:r>
        <w:rPr>
          <w:sz w:val="24"/>
          <w:szCs w:val="24"/>
          <w:lang w:val="it-IT"/>
        </w:rPr>
        <w:t>di non aver nulla a pretendere, nei confronti del Comune di Marsala,nella eventualità in cui il Comune per qualsivoglia motivo, decida di interrompere o annullare in qualsivoglia momento,la procedura di accreditamento o di non procedere agli accreditamenti e  alla sottoscrizione del Patto di accreditamento;</w:t>
      </w:r>
    </w:p>
    <w:p>
      <w:pPr>
        <w:pStyle w:val="ListParagraph"/>
        <w:numPr>
          <w:ilvl w:val="0"/>
          <w:numId w:val="0"/>
        </w:numPr>
        <w:tabs>
          <w:tab w:val="clear" w:pos="720"/>
          <w:tab w:val="left" w:pos="851" w:leader="none"/>
        </w:tabs>
        <w:ind w:left="2771" w:right="149" w:hanging="0"/>
        <w:rPr/>
      </w:pPr>
      <w:r>
        <w:rPr>
          <w:sz w:val="24"/>
          <w:szCs w:val="24"/>
          <w:lang w:val="it-IT"/>
        </w:rPr>
        <w:t xml:space="preserve">□ </w:t>
      </w:r>
      <w:r>
        <w:rPr>
          <w:sz w:val="24"/>
          <w:szCs w:val="24"/>
          <w:lang w:val="it-IT"/>
        </w:rPr>
        <w:t>di impegnarsi a comunicare tempestivamente e senza indugio qualsiasi variazione della  situazione sopra rappresentata.</w:t>
      </w:r>
    </w:p>
    <w:p>
      <w:pPr>
        <w:pStyle w:val="ListParagraph"/>
        <w:tabs>
          <w:tab w:val="clear" w:pos="720"/>
          <w:tab w:val="left" w:pos="1011" w:leader="none"/>
        </w:tabs>
        <w:ind w:left="0" w:right="149" w:hanging="0"/>
        <w:rPr>
          <w:sz w:val="24"/>
          <w:szCs w:val="24"/>
          <w:lang w:val="it-IT"/>
        </w:rPr>
      </w:pPr>
      <w:r>
        <w:rPr>
          <w:sz w:val="24"/>
          <w:szCs w:val="24"/>
          <w:lang w:val="it-IT"/>
        </w:rPr>
      </w:r>
    </w:p>
    <w:p>
      <w:pPr>
        <w:pStyle w:val="Corpodeltesto"/>
        <w:spacing w:before="1" w:after="0"/>
        <w:ind w:left="461" w:hanging="0"/>
        <w:rPr>
          <w:lang w:val="it-IT"/>
        </w:rPr>
      </w:pPr>
      <w:r>
        <w:rPr>
          <w:sz w:val="24"/>
          <w:szCs w:val="24"/>
          <w:lang w:val="it-IT"/>
        </w:rPr>
        <w:t xml:space="preserve">                     </w:t>
      </w:r>
      <w:r>
        <w:rPr>
          <w:sz w:val="24"/>
          <w:szCs w:val="24"/>
          <w:lang w:val="it-IT"/>
        </w:rPr>
        <w:t>Allega</w:t>
      </w:r>
      <w:r>
        <w:rPr>
          <w:lang w:val="it-IT"/>
        </w:rPr>
        <w:t>:</w:t>
      </w:r>
    </w:p>
    <w:p>
      <w:pPr>
        <w:pStyle w:val="Corpodeltesto"/>
        <w:spacing w:before="1" w:after="0"/>
        <w:ind w:left="461" w:hanging="0"/>
        <w:rPr>
          <w:lang w:val="it-IT"/>
        </w:rPr>
      </w:pPr>
      <w:r>
        <w:rPr>
          <w:lang w:val="it-IT"/>
        </w:rPr>
      </w:r>
    </w:p>
    <w:p>
      <w:pPr>
        <w:pStyle w:val="ListParagraph"/>
        <w:numPr>
          <w:ilvl w:val="1"/>
          <w:numId w:val="5"/>
        </w:numPr>
        <w:tabs>
          <w:tab w:val="clear" w:pos="720"/>
          <w:tab w:val="left" w:pos="1294" w:leader="none"/>
        </w:tabs>
        <w:spacing w:before="31" w:after="0"/>
        <w:rPr>
          <w:sz w:val="24"/>
          <w:szCs w:val="24"/>
          <w:lang w:val="it-IT"/>
        </w:rPr>
      </w:pPr>
      <w:r>
        <w:rPr>
          <w:sz w:val="24"/>
          <w:szCs w:val="24"/>
          <w:lang w:val="it-IT"/>
        </w:rPr>
        <w:t>Statuto e Atto</w:t>
      </w:r>
      <w:r>
        <w:rPr>
          <w:spacing w:val="-7"/>
          <w:sz w:val="24"/>
          <w:szCs w:val="24"/>
          <w:lang w:val="it-IT"/>
        </w:rPr>
        <w:t xml:space="preserve"> </w:t>
      </w:r>
      <w:r>
        <w:rPr>
          <w:sz w:val="24"/>
          <w:szCs w:val="24"/>
          <w:lang w:val="it-IT"/>
        </w:rPr>
        <w:t>Costitutivo in copia conforme all’originale;</w:t>
      </w:r>
    </w:p>
    <w:p>
      <w:pPr>
        <w:pStyle w:val="ListParagraph"/>
        <w:numPr>
          <w:ilvl w:val="1"/>
          <w:numId w:val="5"/>
        </w:numPr>
        <w:tabs>
          <w:tab w:val="clear" w:pos="720"/>
          <w:tab w:val="left" w:pos="990" w:leader="none"/>
        </w:tabs>
        <w:spacing w:before="24" w:after="0"/>
        <w:rPr>
          <w:sz w:val="24"/>
          <w:szCs w:val="24"/>
          <w:lang w:val="it-IT"/>
        </w:rPr>
      </w:pPr>
      <w:r>
        <w:rPr>
          <w:sz w:val="24"/>
          <w:szCs w:val="24"/>
          <w:lang w:val="it-IT"/>
        </w:rPr>
        <w:t>Carta dei</w:t>
      </w:r>
      <w:r>
        <w:rPr>
          <w:spacing w:val="-4"/>
          <w:sz w:val="24"/>
          <w:szCs w:val="24"/>
          <w:lang w:val="it-IT"/>
        </w:rPr>
        <w:t xml:space="preserve"> </w:t>
      </w:r>
      <w:r>
        <w:rPr>
          <w:sz w:val="24"/>
          <w:szCs w:val="24"/>
          <w:lang w:val="it-IT"/>
        </w:rPr>
        <w:t>Servizi;</w:t>
      </w:r>
    </w:p>
    <w:p>
      <w:pPr>
        <w:pStyle w:val="ListParagraph"/>
        <w:numPr>
          <w:ilvl w:val="1"/>
          <w:numId w:val="5"/>
        </w:numPr>
        <w:tabs>
          <w:tab w:val="clear" w:pos="720"/>
          <w:tab w:val="left" w:pos="1294" w:leader="none"/>
        </w:tabs>
        <w:spacing w:before="30" w:after="0"/>
        <w:rPr>
          <w:sz w:val="24"/>
          <w:szCs w:val="24"/>
          <w:lang w:val="it-IT"/>
        </w:rPr>
      </w:pPr>
      <w:r>
        <w:rPr>
          <w:sz w:val="24"/>
          <w:szCs w:val="24"/>
          <w:lang w:val="it-IT"/>
        </w:rPr>
        <w:t>Organigramma;</w:t>
      </w:r>
    </w:p>
    <w:p>
      <w:pPr>
        <w:pStyle w:val="Normal"/>
        <w:numPr>
          <w:ilvl w:val="1"/>
          <w:numId w:val="5"/>
        </w:numPr>
        <w:spacing w:before="0" w:after="120"/>
        <w:jc w:val="both"/>
        <w:rPr>
          <w:sz w:val="24"/>
          <w:szCs w:val="24"/>
        </w:rPr>
      </w:pPr>
      <w:r>
        <w:rPr>
          <w:sz w:val="24"/>
          <w:szCs w:val="24"/>
        </w:rPr>
        <w:t>Descrizione dei sistemi di contrasto del turn-over,di formazione e aggiornamento, di rilevazione della soddisfazione del personale;</w:t>
      </w:r>
    </w:p>
    <w:p>
      <w:pPr>
        <w:pStyle w:val="ListParagraph"/>
        <w:numPr>
          <w:ilvl w:val="1"/>
          <w:numId w:val="5"/>
        </w:numPr>
        <w:tabs>
          <w:tab w:val="clear" w:pos="720"/>
          <w:tab w:val="left" w:pos="1294" w:leader="none"/>
        </w:tabs>
        <w:spacing w:before="30" w:after="0"/>
        <w:rPr>
          <w:sz w:val="24"/>
          <w:szCs w:val="24"/>
          <w:lang w:val="it-IT"/>
        </w:rPr>
      </w:pPr>
      <w:r>
        <w:rPr>
          <w:sz w:val="24"/>
          <w:szCs w:val="24"/>
        </w:rPr>
        <w:t>dichiarazioni rilasciate da due istituti bancari o intermediari autorizzati ex dlgs 385 del 1993, attestanti la capacità economico-finanziaria</w:t>
      </w:r>
    </w:p>
    <w:p>
      <w:pPr>
        <w:pStyle w:val="ListParagraph"/>
        <w:numPr>
          <w:ilvl w:val="1"/>
          <w:numId w:val="5"/>
        </w:numPr>
        <w:tabs>
          <w:tab w:val="clear" w:pos="720"/>
          <w:tab w:val="left" w:pos="1320" w:leader="none"/>
        </w:tabs>
        <w:spacing w:before="2" w:after="0"/>
        <w:rPr>
          <w:sz w:val="24"/>
          <w:szCs w:val="24"/>
          <w:lang w:val="it-IT"/>
        </w:rPr>
      </w:pPr>
      <w:r>
        <w:rPr>
          <w:sz w:val="24"/>
          <w:szCs w:val="24"/>
          <w:lang w:val="it-IT"/>
        </w:rPr>
        <w:t>Dichiarazione altri</w:t>
      </w:r>
      <w:r>
        <w:rPr>
          <w:spacing w:val="-31"/>
          <w:sz w:val="24"/>
          <w:szCs w:val="24"/>
          <w:lang w:val="it-IT"/>
        </w:rPr>
        <w:t xml:space="preserve"> </w:t>
      </w:r>
      <w:r>
        <w:rPr>
          <w:sz w:val="24"/>
          <w:szCs w:val="24"/>
          <w:lang w:val="it-IT"/>
        </w:rPr>
        <w:t>soggetti, se ricorre il caso;</w:t>
      </w:r>
    </w:p>
    <w:p>
      <w:pPr>
        <w:pStyle w:val="ListParagraph"/>
        <w:numPr>
          <w:ilvl w:val="1"/>
          <w:numId w:val="5"/>
        </w:numPr>
        <w:tabs>
          <w:tab w:val="clear" w:pos="720"/>
          <w:tab w:val="left" w:pos="1760" w:leader="none"/>
        </w:tabs>
        <w:spacing w:before="2" w:after="0"/>
        <w:rPr>
          <w:sz w:val="24"/>
          <w:szCs w:val="24"/>
          <w:lang w:val="it-IT"/>
        </w:rPr>
      </w:pPr>
      <w:r>
        <w:rPr>
          <w:sz w:val="24"/>
          <w:szCs w:val="24"/>
          <w:lang w:val="it-IT"/>
        </w:rPr>
        <w:t xml:space="preserve"> </w:t>
      </w:r>
      <w:r>
        <w:rPr>
          <w:sz w:val="24"/>
          <w:szCs w:val="24"/>
          <w:lang w:val="it-IT"/>
        </w:rPr>
        <w:t xml:space="preserve">Progetto di </w:t>
      </w:r>
      <w:r>
        <w:rPr>
          <w:spacing w:val="-26"/>
          <w:sz w:val="24"/>
          <w:szCs w:val="24"/>
          <w:lang w:val="it-IT"/>
        </w:rPr>
        <w:t>Q</w:t>
      </w:r>
      <w:r>
        <w:rPr>
          <w:sz w:val="24"/>
          <w:szCs w:val="24"/>
          <w:lang w:val="it-IT"/>
        </w:rPr>
        <w:t>ualità;</w:t>
      </w:r>
    </w:p>
    <w:p>
      <w:pPr>
        <w:pStyle w:val="ListParagraph"/>
        <w:numPr>
          <w:ilvl w:val="1"/>
          <w:numId w:val="5"/>
        </w:numPr>
        <w:tabs>
          <w:tab w:val="clear" w:pos="720"/>
          <w:tab w:val="left" w:pos="1760" w:leader="none"/>
        </w:tabs>
        <w:spacing w:before="2" w:after="0"/>
        <w:rPr>
          <w:sz w:val="24"/>
          <w:szCs w:val="24"/>
          <w:lang w:val="it-IT"/>
        </w:rPr>
      </w:pPr>
      <w:r>
        <w:rPr>
          <w:sz w:val="24"/>
          <w:szCs w:val="24"/>
          <w:lang w:val="it-IT"/>
        </w:rPr>
        <w:t xml:space="preserve"> </w:t>
      </w:r>
      <w:r>
        <w:rPr>
          <w:sz w:val="24"/>
          <w:szCs w:val="24"/>
          <w:lang w:val="it-IT"/>
        </w:rPr>
        <w:t xml:space="preserve">Dichiarazione protocollo di legalità Circolare Assessorato Reg.le LL.PP. n. 593/2006; </w:t>
      </w:r>
    </w:p>
    <w:p>
      <w:pPr>
        <w:pStyle w:val="ListParagraph"/>
        <w:numPr>
          <w:ilvl w:val="1"/>
          <w:numId w:val="5"/>
        </w:numPr>
        <w:tabs>
          <w:tab w:val="clear" w:pos="720"/>
          <w:tab w:val="left" w:pos="1294" w:leader="none"/>
        </w:tabs>
        <w:spacing w:before="31" w:after="0"/>
        <w:rPr>
          <w:sz w:val="24"/>
          <w:szCs w:val="24"/>
          <w:lang w:val="it-IT"/>
        </w:rPr>
      </w:pPr>
      <w:r>
        <w:rPr>
          <w:sz w:val="24"/>
          <w:szCs w:val="24"/>
          <w:lang w:val="it-IT"/>
        </w:rPr>
        <w:t>Certificati di regolare esecuzione dei servizi rilasciati da Enti</w:t>
      </w:r>
      <w:r>
        <w:rPr>
          <w:spacing w:val="-16"/>
          <w:sz w:val="24"/>
          <w:szCs w:val="24"/>
          <w:lang w:val="it-IT"/>
        </w:rPr>
        <w:t xml:space="preserve"> </w:t>
      </w:r>
      <w:r>
        <w:rPr>
          <w:sz w:val="24"/>
          <w:szCs w:val="24"/>
          <w:lang w:val="it-IT"/>
        </w:rPr>
        <w:t>Pubblici;</w:t>
      </w:r>
    </w:p>
    <w:p>
      <w:pPr>
        <w:pStyle w:val="ListParagraph"/>
        <w:numPr>
          <w:ilvl w:val="1"/>
          <w:numId w:val="5"/>
        </w:numPr>
        <w:tabs>
          <w:tab w:val="clear" w:pos="720"/>
          <w:tab w:val="left" w:pos="1294" w:leader="none"/>
        </w:tabs>
        <w:spacing w:before="31" w:after="0"/>
        <w:ind w:left="2128" w:right="37" w:hanging="360"/>
        <w:rPr>
          <w:sz w:val="24"/>
          <w:szCs w:val="24"/>
          <w:lang w:val="it-IT"/>
        </w:rPr>
      </w:pPr>
      <w:r>
        <w:rPr>
          <w:sz w:val="24"/>
          <w:szCs w:val="24"/>
          <w:lang w:val="it-IT"/>
        </w:rPr>
        <w:t>Copia fotostatica, non autenticata, di un documento di identità in corso di validità del rappresentante</w:t>
      </w:r>
      <w:r>
        <w:rPr>
          <w:spacing w:val="-5"/>
          <w:sz w:val="24"/>
          <w:szCs w:val="24"/>
          <w:lang w:val="it-IT"/>
        </w:rPr>
        <w:t xml:space="preserve"> </w:t>
      </w:r>
      <w:r>
        <w:rPr>
          <w:sz w:val="24"/>
          <w:szCs w:val="24"/>
          <w:lang w:val="it-IT"/>
        </w:rPr>
        <w:t>legale.</w:t>
      </w:r>
    </w:p>
    <w:p>
      <w:pPr>
        <w:pStyle w:val="ListParagraph"/>
        <w:tabs>
          <w:tab w:val="clear" w:pos="720"/>
          <w:tab w:val="left" w:pos="1294" w:leader="none"/>
        </w:tabs>
        <w:spacing w:lineRule="auto" w:line="264" w:before="31" w:after="0"/>
        <w:ind w:left="1162" w:right="37" w:hanging="0"/>
        <w:rPr>
          <w:sz w:val="24"/>
          <w:szCs w:val="24"/>
          <w:lang w:val="it-IT"/>
        </w:rPr>
      </w:pPr>
      <w:r>
        <w:rPr>
          <w:sz w:val="24"/>
          <w:szCs w:val="24"/>
          <w:lang w:val="it-IT"/>
        </w:rPr>
      </w:r>
    </w:p>
    <w:p>
      <w:pPr>
        <w:pStyle w:val="Corpodeltesto"/>
        <w:tabs>
          <w:tab w:val="clear" w:pos="720"/>
          <w:tab w:val="left" w:pos="3693" w:leader="none"/>
          <w:tab w:val="left" w:pos="5447" w:leader="none"/>
        </w:tabs>
        <w:spacing w:before="69" w:after="0"/>
        <w:ind w:left="1294" w:hanging="0"/>
        <w:rPr>
          <w:lang w:val="it-IT"/>
        </w:rPr>
      </w:pPr>
      <w:r>
        <w:rPr>
          <w:u w:val="single"/>
          <w:lang w:val="it-IT"/>
        </w:rPr>
        <w:t xml:space="preserve"> </w:t>
      </w:r>
      <w:r>
        <w:rPr>
          <w:u w:val="single"/>
          <w:lang w:val="it-IT"/>
        </w:rPr>
        <w:tab/>
      </w:r>
      <w:r>
        <w:rPr>
          <w:lang w:val="it-IT"/>
        </w:rPr>
        <w:t xml:space="preserve">,  </w:t>
      </w:r>
      <w:r>
        <w:rPr>
          <w:u w:val="single"/>
          <w:lang w:val="it-IT"/>
        </w:rPr>
        <w:t xml:space="preserve"> </w:t>
        <w:tab/>
      </w:r>
    </w:p>
    <w:p>
      <w:pPr>
        <w:pStyle w:val="Corpodeltesto"/>
        <w:rPr>
          <w:lang w:val="it-IT"/>
        </w:rPr>
      </w:pPr>
      <w:r>
        <w:rPr>
          <w:lang w:val="it-IT"/>
        </w:rPr>
      </w:r>
    </w:p>
    <w:p>
      <w:pPr>
        <w:pStyle w:val="Corpodeltesto"/>
        <w:spacing w:before="9" w:after="0"/>
        <w:rPr>
          <w:lang w:val="it-IT"/>
        </w:rPr>
      </w:pPr>
      <w:r>
        <w:rPr>
          <w:lang w:val="it-IT"/>
        </w:rPr>
      </w:r>
    </w:p>
    <w:p>
      <w:pPr>
        <w:pStyle w:val="Heading11"/>
        <w:spacing w:before="69" w:after="0"/>
        <w:ind w:left="5830" w:right="0" w:hanging="0"/>
        <w:jc w:val="left"/>
        <w:rPr>
          <w:b w:val="false"/>
          <w:b w:val="false"/>
          <w:lang w:val="it-IT"/>
        </w:rPr>
      </w:pPr>
      <w:r>
        <w:rPr>
          <w:b w:val="false"/>
          <w:lang w:val="it-IT"/>
        </w:rPr>
        <w:t>IL LEGALE RAPPRESENTANTE</w:t>
      </w:r>
    </w:p>
    <w:p>
      <w:pPr>
        <w:pStyle w:val="Corpodeltesto"/>
        <w:rPr>
          <w:b/>
          <w:b/>
          <w:lang w:val="it-IT"/>
        </w:rPr>
      </w:pPr>
      <w:r>
        <w:rPr>
          <w:b/>
          <w:lang w:val="it-IT"/>
        </w:rPr>
      </w:r>
    </w:p>
    <w:p>
      <w:pPr>
        <w:pStyle w:val="Corpodeltesto"/>
        <w:rPr>
          <w:b/>
          <w:b/>
          <w:lang w:val="it-IT"/>
        </w:rPr>
      </w:pPr>
      <w:r>
        <w:rPr>
          <w:b/>
          <w:lang w:val="it-IT"/>
        </w:rPr>
      </w:r>
    </w:p>
    <w:p>
      <w:pPr>
        <w:pStyle w:val="Normal"/>
        <w:ind w:left="7109" w:hanging="0"/>
        <w:rPr>
          <w:sz w:val="24"/>
          <w:szCs w:val="24"/>
          <w:lang w:val="it-IT"/>
        </w:rPr>
      </w:pPr>
      <w:r>
        <mc:AlternateContent>
          <mc:Choice Requires="wps">
            <w:drawing>
              <wp:anchor behindDoc="1" distT="0" distB="0" distL="114300" distR="114300" simplePos="0" locked="0" layoutInCell="1" allowOverlap="1" relativeHeight="7">
                <wp:simplePos x="0" y="0"/>
                <wp:positionH relativeFrom="page">
                  <wp:posOffset>3493770</wp:posOffset>
                </wp:positionH>
                <wp:positionV relativeFrom="paragraph">
                  <wp:posOffset>29845</wp:posOffset>
                </wp:positionV>
                <wp:extent cx="2353310" cy="1270"/>
                <wp:effectExtent l="0" t="0" r="0" b="0"/>
                <wp:wrapNone/>
                <wp:docPr id="1" name=""/>
                <a:graphic xmlns:a="http://schemas.openxmlformats.org/drawingml/2006/main">
                  <a:graphicData uri="http://schemas.microsoft.com/office/word/2010/wordprocessingShape">
                    <wps:wsp>
                      <wps:cNvSpPr/>
                      <wps:spPr>
                        <a:xfrm>
                          <a:off x="0" y="0"/>
                          <a:ext cx="3352680" cy="0"/>
                        </a:xfrm>
                        <a:prstGeom prst="line">
                          <a:avLst/>
                        </a:prstGeom>
                        <a:ln w="9360">
                          <a:solidFill>
                            <a:srgbClr val="000000"/>
                          </a:solidFill>
                          <a:round/>
                        </a:ln>
                      </wps:spPr>
                      <wps:style>
                        <a:lnRef idx="0"/>
                        <a:fillRef idx="0"/>
                        <a:effectRef idx="0"/>
                        <a:fontRef idx="minor"/>
                      </wps:style>
                      <wps:bodyPr/>
                    </wps:wsp>
                  </a:graphicData>
                </a:graphic>
              </wp:anchor>
            </w:drawing>
          </mc:Choice>
          <mc:Fallback>
            <w:pict>
              <v:line id="shape_0" from="275.1pt,2.35pt" to="539.05pt,2.35pt" stroked="t" style="position:absolute;mso-position-horizontal-relative:page">
                <v:stroke color="black" weight="9360" joinstyle="round" endcap="flat"/>
                <v:fill o:detectmouseclick="t" on="false"/>
              </v:line>
            </w:pict>
          </mc:Fallback>
        </mc:AlternateContent>
      </w:r>
      <w:r>
        <w:rPr>
          <w:sz w:val="24"/>
          <w:szCs w:val="24"/>
          <w:lang w:val="it-IT"/>
        </w:rPr>
        <w:t>(</w:t>
      </w:r>
      <w:r>
        <w:rPr>
          <w:sz w:val="24"/>
          <w:szCs w:val="24"/>
          <w:lang w:val="it-IT"/>
        </w:rPr>
        <w:t>firma e timbro)</w:t>
      </w:r>
    </w:p>
    <w:p>
      <w:pPr>
        <w:pStyle w:val="Default"/>
        <w:jc w:val="right"/>
        <w:rPr>
          <w:sz w:val="28"/>
          <w:szCs w:val="28"/>
        </w:rPr>
      </w:pPr>
      <w:r>
        <w:rPr>
          <w:sz w:val="28"/>
          <w:szCs w:val="28"/>
        </w:rPr>
      </w:r>
    </w:p>
    <w:p>
      <w:pPr>
        <w:pStyle w:val="Corpodeltesto"/>
        <w:spacing w:before="9" w:after="0"/>
        <w:ind w:left="709" w:hanging="0"/>
        <w:rPr/>
      </w:pPr>
      <w:r>
        <w:rPr/>
      </w:r>
    </w:p>
    <w:sectPr>
      <w:footerReference w:type="default" r:id="rId2"/>
      <w:type w:val="nextPage"/>
      <w:pgSz w:w="11906" w:h="16838"/>
      <w:pgMar w:left="380" w:right="720" w:header="0" w:top="851" w:footer="301" w:bottom="499"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Courier New">
    <w:charset w:val="00"/>
    <w:family w:val="roman"/>
    <w:pitch w:val="variable"/>
  </w:font>
  <w:font w:name="Liberation Sans">
    <w:altName w:val="Arial"/>
    <w:charset w:val="00"/>
    <w:family w:val="swiss"/>
    <w:pitch w:val="variable"/>
  </w:font>
  <w:font w:name="Arial">
    <w:charset w:val="00"/>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spacing w:lineRule="auto" w:line="12"/>
      <w:rPr/>
    </w:pPr>
    <w:r>
      <w:rPr/>
    </w:r>
    <w:r>
      <mc:AlternateContent>
        <mc:Choice Requires="wps">
          <w:drawing>
            <wp:anchor behindDoc="1" distT="0" distB="0" distL="114300" distR="114300" simplePos="0" locked="0" layoutInCell="1" allowOverlap="1" relativeHeight="6">
              <wp:simplePos x="0" y="0"/>
              <wp:positionH relativeFrom="page">
                <wp:posOffset>6939915</wp:posOffset>
              </wp:positionH>
              <wp:positionV relativeFrom="page">
                <wp:posOffset>10361930</wp:posOffset>
              </wp:positionV>
              <wp:extent cx="120650" cy="165100"/>
              <wp:effectExtent l="0" t="0" r="0" b="0"/>
              <wp:wrapNone/>
              <wp:docPr id="2" name=""/>
              <a:graphic xmlns:a="http://schemas.openxmlformats.org/drawingml/2006/main">
                <a:graphicData uri="http://schemas.microsoft.com/office/word/2010/wordprocessingShape">
                  <wps:wsp>
                    <wps:cNvSpPr txBox="1"/>
                    <wps:spPr>
                      <a:xfrm>
                        <a:off x="0" y="0"/>
                        <a:ext cx="120650" cy="165100"/>
                      </a:xfrm>
                      <a:prstGeom prst="rect"/>
                    </wps:spPr>
                    <wps:txbx>
                      <w:txbxContent>
                        <w:p>
                          <w:pPr>
                            <w:pStyle w:val="Contenutocornice"/>
                            <w:spacing w:lineRule="exact" w:line="244"/>
                            <w:ind w:left="40" w:hanging="0"/>
                            <w:rPr/>
                          </w:pPr>
                          <w:r>
                            <w:rPr>
                              <w:w w:val="99"/>
                            </w:rPr>
                            <w:fldChar w:fldCharType="begin"/>
                          </w:r>
                          <w:r>
                            <w:rPr>
                              <w:w w:val="99"/>
                            </w:rPr>
                            <w:instrText> PAGE </w:instrText>
                          </w:r>
                          <w:r>
                            <w:rPr>
                              <w:w w:val="99"/>
                            </w:rPr>
                            <w:fldChar w:fldCharType="separate"/>
                          </w:r>
                          <w:r>
                            <w:rPr>
                              <w:w w:val="99"/>
                            </w:rPr>
                            <w:t>5</w:t>
                          </w:r>
                          <w:r>
                            <w:rPr>
                              <w:w w:val="99"/>
                            </w:rPr>
                            <w:fldChar w:fldCharType="end"/>
                          </w:r>
                        </w:p>
                      </w:txbxContent>
                    </wps:txbx>
                    <wps:bodyPr anchor="t" lIns="0" tIns="0" rIns="0" bIns="0">
                      <a:noAutofit/>
                    </wps:bodyPr>
                  </wps:wsp>
                </a:graphicData>
              </a:graphic>
            </wp:anchor>
          </w:drawing>
        </mc:Choice>
        <mc:Fallback>
          <w:pict>
            <v:rect stroked="f" strokeweight="0pt" style="position:absolute;rotation:0;width:9.5pt;height:13pt;mso-wrap-distance-left:9pt;mso-wrap-distance-right:9pt;mso-wrap-distance-top:0pt;mso-wrap-distance-bottom:0pt;margin-top:815.9pt;mso-position-vertical-relative:page;margin-left:546.45pt;mso-position-horizontal-relative:page">
              <v:textbox inset="0in,0in,0in,0in">
                <w:txbxContent>
                  <w:p>
                    <w:pPr>
                      <w:pStyle w:val="Contenutocornice"/>
                      <w:spacing w:lineRule="exact" w:line="244"/>
                      <w:ind w:left="40" w:hanging="0"/>
                      <w:rPr/>
                    </w:pPr>
                    <w:r>
                      <w:rPr>
                        <w:w w:val="99"/>
                      </w:rPr>
                      <w:fldChar w:fldCharType="begin"/>
                    </w:r>
                    <w:r>
                      <w:rPr>
                        <w:w w:val="99"/>
                      </w:rPr>
                      <w:instrText> PAGE </w:instrText>
                    </w:r>
                    <w:r>
                      <w:rPr>
                        <w:w w:val="99"/>
                      </w:rPr>
                      <w:fldChar w:fldCharType="separate"/>
                    </w:r>
                    <w:r>
                      <w:rPr>
                        <w:w w:val="99"/>
                      </w:rPr>
                      <w:t>5</w:t>
                    </w:r>
                    <w:r>
                      <w:rPr>
                        <w:w w:val="99"/>
                      </w:rPr>
                      <w:fldChar w:fldCharType="end"/>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1152" w:hanging="291"/>
      </w:pPr>
      <w:rPr>
        <w:sz w:val="24"/>
        <w:spacing w:val="-1"/>
        <w:b/>
        <w:szCs w:val="22"/>
        <w:w w:val="99"/>
        <w:rFonts w:eastAsia="Times New Roman" w:cs="Times New Roman"/>
      </w:rPr>
    </w:lvl>
    <w:lvl w:ilvl="1">
      <w:start w:val="1"/>
      <w:numFmt w:val="bullet"/>
      <w:lvlText w:val=""/>
      <w:lvlJc w:val="left"/>
      <w:pPr>
        <w:ind w:left="2126" w:hanging="291"/>
      </w:pPr>
      <w:rPr>
        <w:rFonts w:ascii="Symbol" w:hAnsi="Symbol" w:cs="Symbol" w:hint="default"/>
      </w:rPr>
    </w:lvl>
    <w:lvl w:ilvl="2">
      <w:start w:val="1"/>
      <w:numFmt w:val="bullet"/>
      <w:lvlText w:val=""/>
      <w:lvlJc w:val="left"/>
      <w:pPr>
        <w:ind w:left="3092" w:hanging="291"/>
      </w:pPr>
      <w:rPr>
        <w:rFonts w:ascii="Symbol" w:hAnsi="Symbol" w:cs="Symbol" w:hint="default"/>
      </w:rPr>
    </w:lvl>
    <w:lvl w:ilvl="3">
      <w:start w:val="1"/>
      <w:numFmt w:val="bullet"/>
      <w:lvlText w:val=""/>
      <w:lvlJc w:val="left"/>
      <w:pPr>
        <w:ind w:left="4059" w:hanging="291"/>
      </w:pPr>
      <w:rPr>
        <w:rFonts w:ascii="Symbol" w:hAnsi="Symbol" w:cs="Symbol" w:hint="default"/>
      </w:rPr>
    </w:lvl>
    <w:lvl w:ilvl="4">
      <w:start w:val="1"/>
      <w:numFmt w:val="bullet"/>
      <w:lvlText w:val=""/>
      <w:lvlJc w:val="left"/>
      <w:pPr>
        <w:ind w:left="5025" w:hanging="291"/>
      </w:pPr>
      <w:rPr>
        <w:rFonts w:ascii="Symbol" w:hAnsi="Symbol" w:cs="Symbol" w:hint="default"/>
      </w:rPr>
    </w:lvl>
    <w:lvl w:ilvl="5">
      <w:start w:val="1"/>
      <w:numFmt w:val="bullet"/>
      <w:lvlText w:val=""/>
      <w:lvlJc w:val="left"/>
      <w:pPr>
        <w:ind w:left="5992" w:hanging="291"/>
      </w:pPr>
      <w:rPr>
        <w:rFonts w:ascii="Symbol" w:hAnsi="Symbol" w:cs="Symbol" w:hint="default"/>
      </w:rPr>
    </w:lvl>
    <w:lvl w:ilvl="6">
      <w:start w:val="1"/>
      <w:numFmt w:val="bullet"/>
      <w:lvlText w:val=""/>
      <w:lvlJc w:val="left"/>
      <w:pPr>
        <w:ind w:left="6958" w:hanging="291"/>
      </w:pPr>
      <w:rPr>
        <w:rFonts w:ascii="Symbol" w:hAnsi="Symbol" w:cs="Symbol" w:hint="default"/>
      </w:rPr>
    </w:lvl>
    <w:lvl w:ilvl="7">
      <w:start w:val="1"/>
      <w:numFmt w:val="bullet"/>
      <w:lvlText w:val=""/>
      <w:lvlJc w:val="left"/>
      <w:pPr>
        <w:ind w:left="7925" w:hanging="291"/>
      </w:pPr>
      <w:rPr>
        <w:rFonts w:ascii="Symbol" w:hAnsi="Symbol" w:cs="Symbol" w:hint="default"/>
      </w:rPr>
    </w:lvl>
    <w:lvl w:ilvl="8">
      <w:start w:val="1"/>
      <w:numFmt w:val="bullet"/>
      <w:lvlText w:val=""/>
      <w:lvlJc w:val="left"/>
      <w:pPr>
        <w:ind w:left="8891" w:hanging="291"/>
      </w:pPr>
      <w:rPr>
        <w:rFonts w:ascii="Symbol" w:hAnsi="Symbol" w:cs="Symbol" w:hint="default"/>
      </w:rPr>
    </w:lvl>
  </w:abstractNum>
  <w:abstractNum w:abstractNumId="2">
    <w:lvl w:ilvl="0">
      <w:start w:val="1"/>
      <w:numFmt w:val="decimal"/>
      <w:lvlText w:val="%1."/>
      <w:lvlJc w:val="left"/>
      <w:pPr>
        <w:ind w:left="1021" w:hanging="360"/>
      </w:pPr>
      <w:rPr>
        <w:sz w:val="24"/>
        <w:rFonts w:eastAsia="Times New Roman" w:cs="Times New Roman"/>
      </w:rPr>
    </w:lvl>
    <w:lvl w:ilvl="1">
      <w:start w:val="1"/>
      <w:numFmt w:val="lowerLetter"/>
      <w:lvlText w:val="%2."/>
      <w:lvlJc w:val="left"/>
      <w:pPr>
        <w:ind w:left="1741" w:hanging="360"/>
      </w:pPr>
      <w:rPr>
        <w:rFonts w:cs="Times New Roman"/>
      </w:rPr>
    </w:lvl>
    <w:lvl w:ilvl="2">
      <w:start w:val="1"/>
      <w:numFmt w:val="lowerRoman"/>
      <w:lvlText w:val="%3."/>
      <w:lvlJc w:val="right"/>
      <w:pPr>
        <w:ind w:left="2461" w:hanging="180"/>
      </w:pPr>
      <w:rPr>
        <w:rFonts w:cs="Times New Roman"/>
      </w:rPr>
    </w:lvl>
    <w:lvl w:ilvl="3">
      <w:start w:val="1"/>
      <w:numFmt w:val="decimal"/>
      <w:lvlText w:val="%4."/>
      <w:lvlJc w:val="left"/>
      <w:pPr>
        <w:ind w:left="3181" w:hanging="360"/>
      </w:pPr>
      <w:rPr>
        <w:rFonts w:cs="Times New Roman"/>
      </w:rPr>
    </w:lvl>
    <w:lvl w:ilvl="4">
      <w:start w:val="1"/>
      <w:numFmt w:val="lowerLetter"/>
      <w:lvlText w:val="%5."/>
      <w:lvlJc w:val="left"/>
      <w:pPr>
        <w:ind w:left="3901" w:hanging="360"/>
      </w:pPr>
      <w:rPr>
        <w:rFonts w:cs="Times New Roman"/>
      </w:rPr>
    </w:lvl>
    <w:lvl w:ilvl="5">
      <w:start w:val="1"/>
      <w:numFmt w:val="lowerRoman"/>
      <w:lvlText w:val="%6."/>
      <w:lvlJc w:val="right"/>
      <w:pPr>
        <w:ind w:left="4621" w:hanging="180"/>
      </w:pPr>
      <w:rPr>
        <w:rFonts w:cs="Times New Roman"/>
      </w:rPr>
    </w:lvl>
    <w:lvl w:ilvl="6">
      <w:start w:val="1"/>
      <w:numFmt w:val="decimal"/>
      <w:lvlText w:val="%7."/>
      <w:lvlJc w:val="left"/>
      <w:pPr>
        <w:ind w:left="5341" w:hanging="360"/>
      </w:pPr>
      <w:rPr>
        <w:rFonts w:cs="Times New Roman"/>
      </w:rPr>
    </w:lvl>
    <w:lvl w:ilvl="7">
      <w:start w:val="1"/>
      <w:numFmt w:val="lowerLetter"/>
      <w:lvlText w:val="%8."/>
      <w:lvlJc w:val="left"/>
      <w:pPr>
        <w:ind w:left="6061" w:hanging="360"/>
      </w:pPr>
      <w:rPr>
        <w:rFonts w:cs="Times New Roman"/>
      </w:rPr>
    </w:lvl>
    <w:lvl w:ilvl="8">
      <w:start w:val="1"/>
      <w:numFmt w:val="lowerRoman"/>
      <w:lvlText w:val="%9."/>
      <w:lvlJc w:val="right"/>
      <w:pPr>
        <w:ind w:left="6781" w:hanging="180"/>
      </w:pPr>
      <w:rPr>
        <w:rFonts w:cs="Times New Roman"/>
      </w:rPr>
    </w:lvl>
  </w:abstractNum>
  <w:abstractNum w:abstractNumId="3">
    <w:lvl w:ilvl="0">
      <w:start w:val="13"/>
      <w:numFmt w:val="decimal"/>
      <w:lvlText w:val="%1."/>
      <w:lvlJc w:val="left"/>
      <w:pPr>
        <w:ind w:left="961" w:hanging="360"/>
      </w:pPr>
      <w:rPr>
        <w:sz w:val="24"/>
        <w:rFonts w:cs="Times New Roman"/>
      </w:rPr>
    </w:lvl>
    <w:lvl w:ilvl="1">
      <w:start w:val="1"/>
      <w:numFmt w:val="lowerLetter"/>
      <w:lvlText w:val="%2."/>
      <w:lvlJc w:val="left"/>
      <w:pPr>
        <w:ind w:left="1681" w:hanging="360"/>
      </w:pPr>
      <w:rPr>
        <w:rFonts w:cs="Times New Roman"/>
      </w:rPr>
    </w:lvl>
    <w:lvl w:ilvl="2">
      <w:start w:val="1"/>
      <w:numFmt w:val="lowerRoman"/>
      <w:lvlText w:val="%3."/>
      <w:lvlJc w:val="right"/>
      <w:pPr>
        <w:ind w:left="2401" w:hanging="180"/>
      </w:pPr>
      <w:rPr>
        <w:rFonts w:cs="Times New Roman"/>
      </w:rPr>
    </w:lvl>
    <w:lvl w:ilvl="3">
      <w:start w:val="1"/>
      <w:numFmt w:val="decimal"/>
      <w:lvlText w:val="%4."/>
      <w:lvlJc w:val="left"/>
      <w:pPr>
        <w:ind w:left="3121" w:hanging="360"/>
      </w:pPr>
      <w:rPr>
        <w:rFonts w:cs="Times New Roman"/>
      </w:rPr>
    </w:lvl>
    <w:lvl w:ilvl="4">
      <w:start w:val="1"/>
      <w:numFmt w:val="lowerLetter"/>
      <w:lvlText w:val="%5."/>
      <w:lvlJc w:val="left"/>
      <w:pPr>
        <w:ind w:left="3841" w:hanging="360"/>
      </w:pPr>
      <w:rPr>
        <w:rFonts w:cs="Times New Roman"/>
      </w:rPr>
    </w:lvl>
    <w:lvl w:ilvl="5">
      <w:start w:val="1"/>
      <w:numFmt w:val="lowerRoman"/>
      <w:lvlText w:val="%6."/>
      <w:lvlJc w:val="right"/>
      <w:pPr>
        <w:ind w:left="4561" w:hanging="180"/>
      </w:pPr>
      <w:rPr>
        <w:rFonts w:cs="Times New Roman"/>
      </w:rPr>
    </w:lvl>
    <w:lvl w:ilvl="6">
      <w:start w:val="1"/>
      <w:numFmt w:val="decimal"/>
      <w:lvlText w:val="%7."/>
      <w:lvlJc w:val="left"/>
      <w:pPr>
        <w:ind w:left="5281" w:hanging="360"/>
      </w:pPr>
      <w:rPr>
        <w:rFonts w:cs="Times New Roman"/>
      </w:rPr>
    </w:lvl>
    <w:lvl w:ilvl="7">
      <w:start w:val="1"/>
      <w:numFmt w:val="lowerLetter"/>
      <w:lvlText w:val="%8."/>
      <w:lvlJc w:val="left"/>
      <w:pPr>
        <w:ind w:left="6001" w:hanging="360"/>
      </w:pPr>
      <w:rPr>
        <w:rFonts w:cs="Times New Roman"/>
      </w:rPr>
    </w:lvl>
    <w:lvl w:ilvl="8">
      <w:start w:val="1"/>
      <w:numFmt w:val="lowerRoman"/>
      <w:lvlText w:val="%9."/>
      <w:lvlJc w:val="right"/>
      <w:pPr>
        <w:ind w:left="6721" w:hanging="180"/>
      </w:pPr>
      <w:rPr>
        <w:rFonts w:cs="Times New Roman"/>
      </w:rPr>
    </w:lvl>
  </w:abstractNum>
  <w:abstractNum w:abstractNumId="4">
    <w:lvl w:ilvl="0">
      <w:start w:val="16"/>
      <w:numFmt w:val="decimal"/>
      <w:lvlText w:val="%1."/>
      <w:lvlJc w:val="left"/>
      <w:pPr>
        <w:ind w:left="1070" w:hanging="360"/>
      </w:pPr>
      <w:rPr>
        <w:sz w:val="24"/>
        <w:i w:val="false"/>
        <w:b w:val="false"/>
        <w:rFonts w:cs="Times New Roman"/>
      </w:rPr>
    </w:lvl>
    <w:lvl w:ilvl="1">
      <w:start w:val="1"/>
      <w:numFmt w:val="decimal"/>
      <w:lvlText w:val="%2."/>
      <w:lvlJc w:val="left"/>
      <w:pPr>
        <w:tabs>
          <w:tab w:val="num" w:pos="1522"/>
        </w:tabs>
        <w:ind w:left="1522" w:hanging="360"/>
      </w:pPr>
      <w:rPr>
        <w:i w:val="false"/>
        <w:b w:val="false"/>
        <w:rFonts w:cs="Times New Roman"/>
      </w:rPr>
    </w:lvl>
    <w:lvl w:ilvl="2">
      <w:start w:val="1"/>
      <w:numFmt w:val="lowerRoman"/>
      <w:lvlText w:val="%3."/>
      <w:lvlJc w:val="right"/>
      <w:pPr>
        <w:ind w:left="2242" w:hanging="180"/>
      </w:pPr>
      <w:rPr>
        <w:rFonts w:cs="Times New Roman"/>
      </w:rPr>
    </w:lvl>
    <w:lvl w:ilvl="3">
      <w:start w:val="1"/>
      <w:numFmt w:val="decimal"/>
      <w:lvlText w:val="%4."/>
      <w:lvlJc w:val="left"/>
      <w:pPr>
        <w:ind w:left="2962" w:hanging="360"/>
      </w:pPr>
      <w:rPr>
        <w:rFonts w:cs="Times New Roman"/>
      </w:rPr>
    </w:lvl>
    <w:lvl w:ilvl="4">
      <w:start w:val="1"/>
      <w:numFmt w:val="lowerLetter"/>
      <w:lvlText w:val="%5."/>
      <w:lvlJc w:val="left"/>
      <w:pPr>
        <w:ind w:left="3682" w:hanging="360"/>
      </w:pPr>
      <w:rPr>
        <w:rFonts w:cs="Times New Roman"/>
      </w:rPr>
    </w:lvl>
    <w:lvl w:ilvl="5">
      <w:start w:val="1"/>
      <w:numFmt w:val="lowerRoman"/>
      <w:lvlText w:val="%6."/>
      <w:lvlJc w:val="right"/>
      <w:pPr>
        <w:ind w:left="4402" w:hanging="180"/>
      </w:pPr>
      <w:rPr>
        <w:rFonts w:cs="Times New Roman"/>
      </w:rPr>
    </w:lvl>
    <w:lvl w:ilvl="6">
      <w:start w:val="1"/>
      <w:numFmt w:val="decimal"/>
      <w:lvlText w:val="%7."/>
      <w:lvlJc w:val="left"/>
      <w:pPr>
        <w:ind w:left="5122" w:hanging="360"/>
      </w:pPr>
      <w:rPr>
        <w:rFonts w:cs="Times New Roman"/>
      </w:rPr>
    </w:lvl>
    <w:lvl w:ilvl="7">
      <w:start w:val="1"/>
      <w:numFmt w:val="lowerLetter"/>
      <w:lvlText w:val="%8."/>
      <w:lvlJc w:val="left"/>
      <w:pPr>
        <w:ind w:left="5842" w:hanging="360"/>
      </w:pPr>
      <w:rPr>
        <w:rFonts w:cs="Times New Roman"/>
      </w:rPr>
    </w:lvl>
    <w:lvl w:ilvl="8">
      <w:start w:val="1"/>
      <w:numFmt w:val="lowerRoman"/>
      <w:lvlText w:val="%9."/>
      <w:lvlJc w:val="right"/>
      <w:pPr>
        <w:ind w:left="6562" w:hanging="180"/>
      </w:pPr>
      <w:rPr>
        <w:rFonts w:cs="Times New Roman"/>
      </w:rPr>
    </w:lvl>
  </w:abstractNum>
  <w:abstractNum w:abstractNumId="5">
    <w:lvl w:ilvl="0">
      <w:start w:val="21"/>
      <w:numFmt w:val="decimal"/>
      <w:lvlText w:val="%1."/>
      <w:lvlJc w:val="left"/>
      <w:pPr>
        <w:ind w:left="2062" w:hanging="360"/>
      </w:pPr>
      <w:rPr>
        <w:sz w:val="24"/>
        <w:b w:val="false"/>
      </w:rPr>
    </w:lvl>
    <w:lvl w:ilvl="1">
      <w:start w:val="1"/>
      <w:numFmt w:val="lowerLetter"/>
      <w:lvlText w:val="%2."/>
      <w:lvlJc w:val="left"/>
      <w:pPr>
        <w:ind w:left="2128" w:hanging="360"/>
      </w:pPr>
    </w:lvl>
    <w:lvl w:ilvl="2">
      <w:start w:val="1"/>
      <w:numFmt w:val="lowerRoman"/>
      <w:lvlText w:val="%3."/>
      <w:lvlJc w:val="right"/>
      <w:pPr>
        <w:ind w:left="2848" w:hanging="180"/>
      </w:pPr>
    </w:lvl>
    <w:lvl w:ilvl="3">
      <w:start w:val="1"/>
      <w:numFmt w:val="decimal"/>
      <w:lvlText w:val="%4."/>
      <w:lvlJc w:val="left"/>
      <w:pPr>
        <w:ind w:left="3568" w:hanging="360"/>
      </w:pPr>
    </w:lvl>
    <w:lvl w:ilvl="4">
      <w:start w:val="1"/>
      <w:numFmt w:val="lowerLetter"/>
      <w:lvlText w:val="%5."/>
      <w:lvlJc w:val="left"/>
      <w:pPr>
        <w:ind w:left="4288" w:hanging="360"/>
      </w:pPr>
    </w:lvl>
    <w:lvl w:ilvl="5">
      <w:start w:val="1"/>
      <w:numFmt w:val="lowerRoman"/>
      <w:lvlText w:val="%6."/>
      <w:lvlJc w:val="right"/>
      <w:pPr>
        <w:ind w:left="5008" w:hanging="180"/>
      </w:pPr>
    </w:lvl>
    <w:lvl w:ilvl="6">
      <w:start w:val="1"/>
      <w:numFmt w:val="decimal"/>
      <w:lvlText w:val="%7."/>
      <w:lvlJc w:val="left"/>
      <w:pPr>
        <w:ind w:left="5728" w:hanging="360"/>
      </w:pPr>
    </w:lvl>
    <w:lvl w:ilvl="7">
      <w:start w:val="1"/>
      <w:numFmt w:val="lowerLetter"/>
      <w:lvlText w:val="%8."/>
      <w:lvlJc w:val="left"/>
      <w:pPr>
        <w:ind w:left="6448" w:hanging="360"/>
      </w:pPr>
    </w:lvl>
    <w:lvl w:ilvl="8">
      <w:start w:val="1"/>
      <w:numFmt w:val="lowerRoman"/>
      <w:lvlText w:val="%9."/>
      <w:lvlJc w:val="right"/>
      <w:pPr>
        <w:ind w:left="7168" w:hanging="180"/>
      </w:p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30"/>
  <w:defaultTabStop w:val="720"/>
  <w:compat>
    <w:compatSetting w:name="compatibilityMode" w:uri="http://schemas.microsoft.com/office/word" w:val="1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it-IT" w:eastAsia="it-IT"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a2251"/>
    <w:pPr>
      <w:widowControl w:val="false"/>
      <w:bidi w:val="0"/>
      <w:jc w:val="left"/>
    </w:pPr>
    <w:rPr>
      <w:rFonts w:ascii="Times New Roman" w:hAnsi="Times New Roman" w:eastAsia="Times New Roman" w:cs="Times New Roman"/>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CorpotestoCarattere" w:customStyle="1">
    <w:name w:val="Corpo testo Carattere"/>
    <w:link w:val="Corpotesto"/>
    <w:uiPriority w:val="99"/>
    <w:semiHidden/>
    <w:qFormat/>
    <w:locked/>
    <w:rsid w:val="004b50a9"/>
    <w:rPr>
      <w:rFonts w:ascii="Times New Roman" w:hAnsi="Times New Roman" w:cs="Times New Roman"/>
      <w:lang w:val="en-US" w:eastAsia="en-US"/>
    </w:rPr>
  </w:style>
  <w:style w:type="character" w:styleId="CollegamentoInternet">
    <w:name w:val="Collegamento Internet"/>
    <w:uiPriority w:val="99"/>
    <w:rsid w:val="00c13ef1"/>
    <w:rPr>
      <w:rFonts w:cs="Times New Roman"/>
      <w:color w:val="0000FF"/>
      <w:u w:val="single"/>
    </w:rPr>
  </w:style>
  <w:style w:type="character" w:styleId="TestofumettoCarattere" w:customStyle="1">
    <w:name w:val="Testo fumetto Carattere"/>
    <w:link w:val="Testofumetto"/>
    <w:uiPriority w:val="99"/>
    <w:semiHidden/>
    <w:qFormat/>
    <w:locked/>
    <w:rsid w:val="006446fc"/>
    <w:rPr>
      <w:rFonts w:ascii="Tahoma" w:hAnsi="Tahoma" w:cs="Tahoma"/>
      <w:sz w:val="16"/>
      <w:szCs w:val="16"/>
    </w:rPr>
  </w:style>
  <w:style w:type="character" w:styleId="IntestazioneCarattere" w:customStyle="1">
    <w:name w:val="Intestazione Carattere"/>
    <w:link w:val="Intestazione"/>
    <w:uiPriority w:val="99"/>
    <w:semiHidden/>
    <w:qFormat/>
    <w:locked/>
    <w:rsid w:val="006446fc"/>
    <w:rPr>
      <w:rFonts w:ascii="Times New Roman" w:hAnsi="Times New Roman" w:cs="Times New Roman"/>
    </w:rPr>
  </w:style>
  <w:style w:type="character" w:styleId="PidipaginaCarattere" w:customStyle="1">
    <w:name w:val="Piè di pagina Carattere"/>
    <w:link w:val="Pidipagina"/>
    <w:uiPriority w:val="99"/>
    <w:qFormat/>
    <w:locked/>
    <w:rsid w:val="006446fc"/>
    <w:rPr>
      <w:rFonts w:ascii="Times New Roman" w:hAnsi="Times New Roman" w:cs="Times New Roman"/>
    </w:rPr>
  </w:style>
  <w:style w:type="character" w:styleId="PreformattatoHTMLCarattere" w:customStyle="1">
    <w:name w:val="Preformattato HTML Carattere"/>
    <w:link w:val="PreformattatoHTML"/>
    <w:uiPriority w:val="99"/>
    <w:qFormat/>
    <w:locked/>
    <w:rsid w:val="00f20f09"/>
    <w:rPr>
      <w:rFonts w:ascii="Courier New" w:hAnsi="Courier New" w:cs="Courier New"/>
      <w:sz w:val="20"/>
      <w:szCs w:val="20"/>
      <w:lang w:val="it-IT" w:eastAsia="it-IT"/>
    </w:rPr>
  </w:style>
  <w:style w:type="character" w:styleId="ListLabel1">
    <w:name w:val="ListLabel 1"/>
    <w:qFormat/>
    <w:rPr>
      <w:rFonts w:cs="Times New Roman"/>
      <w:spacing w:val="-8"/>
      <w:w w:val="99"/>
    </w:rPr>
  </w:style>
  <w:style w:type="character" w:styleId="ListLabel2">
    <w:name w:val="ListLabel 2"/>
    <w:qFormat/>
    <w:rPr>
      <w:rFonts w:eastAsia="Times New Roman" w:cs="Times New Roman"/>
      <w:spacing w:val="-1"/>
      <w:w w:val="99"/>
      <w:sz w:val="21"/>
      <w:szCs w:val="21"/>
    </w:rPr>
  </w:style>
  <w:style w:type="character" w:styleId="ListLabel3">
    <w:name w:val="ListLabel 3"/>
    <w:qFormat/>
    <w:rPr>
      <w:rFonts w:eastAsia="Times New Roman" w:cs="Times New Roman"/>
      <w:spacing w:val="-2"/>
      <w:w w:val="99"/>
      <w:sz w:val="24"/>
      <w:szCs w:val="24"/>
    </w:rPr>
  </w:style>
  <w:style w:type="character" w:styleId="ListLabel4">
    <w:name w:val="ListLabel 4"/>
    <w:qFormat/>
    <w:rPr>
      <w:rFonts w:eastAsia="Times New Roman"/>
      <w:b/>
      <w:w w:val="99"/>
      <w:sz w:val="24"/>
    </w:rPr>
  </w:style>
  <w:style w:type="character" w:styleId="ListLabel5">
    <w:name w:val="ListLabel 5"/>
    <w:qFormat/>
    <w:rPr>
      <w:rFonts w:eastAsia="Times New Roman"/>
      <w:b/>
      <w:w w:val="99"/>
      <w:sz w:val="24"/>
    </w:rPr>
  </w:style>
  <w:style w:type="character" w:styleId="ListLabel6">
    <w:name w:val="ListLabel 6"/>
    <w:qFormat/>
    <w:rPr>
      <w:rFonts w:eastAsia="Times New Roman" w:cs="Times New Roman"/>
      <w:b/>
      <w:spacing w:val="-1"/>
      <w:w w:val="99"/>
      <w:sz w:val="24"/>
      <w:szCs w:val="22"/>
    </w:rPr>
  </w:style>
  <w:style w:type="character" w:styleId="ListLabel7">
    <w:name w:val="ListLabel 7"/>
    <w:qFormat/>
    <w:rPr>
      <w:rFonts w:eastAsia="Times New Roman" w:cs="Times New Roman"/>
      <w:spacing w:val="-1"/>
      <w:w w:val="100"/>
      <w:sz w:val="24"/>
      <w:szCs w:val="24"/>
    </w:rPr>
  </w:style>
  <w:style w:type="character" w:styleId="ListLabel8">
    <w:name w:val="ListLabel 8"/>
    <w:qFormat/>
    <w:rPr>
      <w:rFonts w:eastAsia="Times New Roman"/>
      <w:w w:val="99"/>
      <w:sz w:val="24"/>
    </w:rPr>
  </w:style>
  <w:style w:type="character" w:styleId="ListLabel9">
    <w:name w:val="ListLabel 9"/>
    <w:qFormat/>
    <w:rPr>
      <w:rFonts w:eastAsia="Times New Roman"/>
      <w:b/>
      <w:w w:val="99"/>
      <w:sz w:val="24"/>
    </w:rPr>
  </w:style>
  <w:style w:type="character" w:styleId="ListLabel10">
    <w:name w:val="ListLabel 10"/>
    <w:qFormat/>
    <w:rPr>
      <w:rFonts w:eastAsia="Times New Roman" w:cs="Times New Roman"/>
      <w:spacing w:val="-3"/>
      <w:w w:val="99"/>
      <w:sz w:val="24"/>
      <w:szCs w:val="24"/>
    </w:rPr>
  </w:style>
  <w:style w:type="character" w:styleId="ListLabel11">
    <w:name w:val="ListLabel 11"/>
    <w:qFormat/>
    <w:rPr>
      <w:rFonts w:eastAsia="Times New Roman"/>
      <w:b/>
      <w:w w:val="99"/>
      <w:sz w:val="24"/>
    </w:rPr>
  </w:style>
  <w:style w:type="character" w:styleId="ListLabel12">
    <w:name w:val="ListLabel 12"/>
    <w:qFormat/>
    <w:rPr>
      <w:rFonts w:eastAsia="Times New Roman"/>
      <w:b/>
      <w:w w:val="99"/>
      <w:sz w:val="24"/>
    </w:rPr>
  </w:style>
  <w:style w:type="character" w:styleId="ListLabel13">
    <w:name w:val="ListLabel 13"/>
    <w:qFormat/>
    <w:rPr>
      <w:rFonts w:cs="Times New Roman"/>
      <w:i w:val="false"/>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sz w:val="24"/>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sz w:val="24"/>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sz w:val="24"/>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sz w:val="24"/>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sz w:val="24"/>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sz w:val="24"/>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eastAsia="Times New Roman" w:cs="Times New Roman"/>
      <w:sz w:val="24"/>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sz w:val="24"/>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b w:val="false"/>
      <w:i w:val="false"/>
      <w:sz w:val="24"/>
    </w:rPr>
  </w:style>
  <w:style w:type="character" w:styleId="ListLabel149">
    <w:name w:val="ListLabel 149"/>
    <w:qFormat/>
    <w:rPr>
      <w:rFonts w:cs="Times New Roman"/>
      <w:b w:val="false"/>
      <w:i w:val="false"/>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eastAsia="Times New Roman"/>
      <w:w w:val="99"/>
      <w:sz w:val="24"/>
    </w:rPr>
  </w:style>
  <w:style w:type="character" w:styleId="ListLabel158">
    <w:name w:val="ListLabel 158"/>
    <w:qFormat/>
    <w:rPr>
      <w:rFonts w:eastAsia="Times New Roman"/>
      <w:b w:val="false"/>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eastAsia="Times New Roman"/>
      <w:w w:val="99"/>
      <w:sz w:val="24"/>
    </w:rPr>
  </w:style>
  <w:style w:type="character" w:styleId="ListLabel174">
    <w:name w:val="ListLabel 174"/>
    <w:qFormat/>
    <w:rPr>
      <w:rFonts w:cs="Times New Roman"/>
      <w:b w:val="false"/>
      <w:color w:val="auto"/>
    </w:rPr>
  </w:style>
  <w:style w:type="character" w:styleId="ListLabel175">
    <w:name w:val="ListLabel 175"/>
    <w:qFormat/>
    <w:rPr>
      <w:rFonts w:cs="Times New Roman"/>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eastAsia="Times New Roman" w:cs="Times New Roman"/>
      <w:b/>
      <w:bCs/>
      <w:i/>
      <w:spacing w:val="-11"/>
      <w:w w:val="100"/>
      <w:sz w:val="21"/>
      <w:szCs w:val="21"/>
    </w:rPr>
  </w:style>
  <w:style w:type="character" w:styleId="ListLabel184">
    <w:name w:val="ListLabel 184"/>
    <w:qFormat/>
    <w:rPr>
      <w:rFonts w:eastAsia="Times New Roman"/>
      <w:spacing w:val="-3"/>
      <w:w w:val="99"/>
      <w:sz w:val="21"/>
    </w:rPr>
  </w:style>
  <w:style w:type="character" w:styleId="ListLabel185">
    <w:name w:val="ListLabel 185"/>
    <w:qFormat/>
    <w:rPr>
      <w:b w:val="false"/>
      <w:sz w:val="24"/>
    </w:rPr>
  </w:style>
  <w:style w:type="character" w:styleId="ListLabel186">
    <w:name w:val="ListLabel 186"/>
    <w:qFormat/>
    <w:rPr>
      <w:rFonts w:eastAsia="Times New Roman" w:cs="Times New Roman"/>
      <w:sz w:val="24"/>
    </w:rPr>
  </w:style>
  <w:style w:type="character" w:styleId="ListLabel187">
    <w:name w:val="ListLabel 187"/>
    <w:qFormat/>
    <w:rPr>
      <w:rFonts w:cs="Courier New"/>
    </w:rPr>
  </w:style>
  <w:style w:type="character" w:styleId="ListLabel188">
    <w:name w:val="ListLabel 188"/>
    <w:qFormat/>
    <w:rPr>
      <w:rFonts w:cs="Courier New"/>
    </w:rPr>
  </w:style>
  <w:style w:type="character" w:styleId="ListLabel189">
    <w:name w:val="ListLabel 189"/>
    <w:qFormat/>
    <w:rPr>
      <w:rFonts w:cs="Courier New"/>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uiPriority w:val="99"/>
    <w:rsid w:val="000a2251"/>
    <w:pPr/>
    <w:rPr>
      <w:rFonts w:eastAsia="Calibri"/>
      <w:sz w:val="20"/>
      <w:szCs w:val="20"/>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Heading11" w:customStyle="1">
    <w:name w:val="Heading 11"/>
    <w:basedOn w:val="Normal"/>
    <w:uiPriority w:val="99"/>
    <w:qFormat/>
    <w:rsid w:val="000a2251"/>
    <w:pPr>
      <w:spacing w:before="2" w:after="0"/>
      <w:ind w:left="4534" w:right="3528" w:hanging="0"/>
      <w:jc w:val="center"/>
      <w:outlineLvl w:val="1"/>
    </w:pPr>
    <w:rPr>
      <w:b/>
      <w:bCs/>
      <w:sz w:val="24"/>
      <w:szCs w:val="24"/>
    </w:rPr>
  </w:style>
  <w:style w:type="paragraph" w:styleId="ListParagraph">
    <w:name w:val="List Paragraph"/>
    <w:basedOn w:val="Normal"/>
    <w:uiPriority w:val="99"/>
    <w:qFormat/>
    <w:rsid w:val="000a2251"/>
    <w:pPr>
      <w:ind w:left="1152" w:hanging="567"/>
      <w:jc w:val="both"/>
    </w:pPr>
    <w:rPr/>
  </w:style>
  <w:style w:type="paragraph" w:styleId="TableParagraph" w:customStyle="1">
    <w:name w:val="Table Paragraph"/>
    <w:basedOn w:val="Normal"/>
    <w:uiPriority w:val="99"/>
    <w:qFormat/>
    <w:rsid w:val="000a2251"/>
    <w:pPr/>
    <w:rPr/>
  </w:style>
  <w:style w:type="paragraph" w:styleId="BalloonText">
    <w:name w:val="Balloon Text"/>
    <w:basedOn w:val="Normal"/>
    <w:link w:val="TestofumettoCarattere"/>
    <w:uiPriority w:val="99"/>
    <w:semiHidden/>
    <w:qFormat/>
    <w:rsid w:val="006446fc"/>
    <w:pPr/>
    <w:rPr>
      <w:rFonts w:ascii="Tahoma" w:hAnsi="Tahoma" w:eastAsia="Calibri"/>
      <w:sz w:val="16"/>
      <w:szCs w:val="16"/>
    </w:rPr>
  </w:style>
  <w:style w:type="paragraph" w:styleId="Intestazione">
    <w:name w:val="Header"/>
    <w:basedOn w:val="Normal"/>
    <w:link w:val="IntestazioneCarattere"/>
    <w:uiPriority w:val="99"/>
    <w:semiHidden/>
    <w:rsid w:val="006446fc"/>
    <w:pPr>
      <w:tabs>
        <w:tab w:val="clear" w:pos="720"/>
        <w:tab w:val="center" w:pos="4819" w:leader="none"/>
        <w:tab w:val="right" w:pos="9638" w:leader="none"/>
      </w:tabs>
    </w:pPr>
    <w:rPr>
      <w:rFonts w:eastAsia="Calibri"/>
      <w:sz w:val="20"/>
      <w:szCs w:val="20"/>
    </w:rPr>
  </w:style>
  <w:style w:type="paragraph" w:styleId="Pidipagina">
    <w:name w:val="Footer"/>
    <w:basedOn w:val="Normal"/>
    <w:link w:val="PidipaginaCarattere"/>
    <w:uiPriority w:val="99"/>
    <w:rsid w:val="006446fc"/>
    <w:pPr>
      <w:tabs>
        <w:tab w:val="clear" w:pos="720"/>
        <w:tab w:val="center" w:pos="4819" w:leader="none"/>
        <w:tab w:val="right" w:pos="9638" w:leader="none"/>
      </w:tabs>
    </w:pPr>
    <w:rPr>
      <w:rFonts w:eastAsia="Calibri"/>
      <w:sz w:val="20"/>
      <w:szCs w:val="20"/>
    </w:rPr>
  </w:style>
  <w:style w:type="paragraph" w:styleId="HTMLPreformatted">
    <w:name w:val="HTML Preformatted"/>
    <w:basedOn w:val="Normal"/>
    <w:link w:val="PreformattatoHTMLCarattere"/>
    <w:uiPriority w:val="99"/>
    <w:qFormat/>
    <w:rsid w:val="00f20f09"/>
    <w:pPr>
      <w:widowContro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Calibri"/>
      <w:sz w:val="20"/>
      <w:szCs w:val="20"/>
      <w:lang w:val="it-IT" w:eastAsia="it-IT"/>
    </w:rPr>
  </w:style>
  <w:style w:type="paragraph" w:styleId="Default" w:customStyle="1">
    <w:name w:val="Default"/>
    <w:qFormat/>
    <w:rsid w:val="008c01d3"/>
    <w:pPr>
      <w:widowControl/>
      <w:bidi w:val="0"/>
      <w:jc w:val="left"/>
    </w:pPr>
    <w:rPr>
      <w:rFonts w:ascii="Times New Roman" w:hAnsi="Times New Roman" w:eastAsia="Times New Roman" w:cs="Times New Roman"/>
      <w:color w:val="000000"/>
      <w:kern w:val="0"/>
      <w:sz w:val="24"/>
      <w:szCs w:val="24"/>
      <w:lang w:val="it-IT" w:eastAsia="it-IT" w:bidi="ar-SA"/>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TableNormal1">
    <w:name w:val="Table Normal1"/>
    <w:uiPriority w:val="99"/>
    <w:semiHidden/>
    <w:rsid w:val="000a2251"/>
    <w:rPr>
      <w:lang w:val="en-US" w:eastAsia="en-US"/>
      <w:sz w:val="22"/>
      <w:szCs w:val="22"/>
    </w:rPr>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77912-090A-42A1-A6FF-014DF71A6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Application>LibreOffice/6.1.4.2$Windows_X86_64 LibreOffice_project/9d0f32d1f0b509096fd65e0d4bec26ddd1938fd3</Application>
  <Pages>5</Pages>
  <Words>2354</Words>
  <Characters>13566</Characters>
  <CharactersWithSpaces>16022</CharactersWithSpaces>
  <Paragraphs>116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2017-04-10T08:21:00Z</dcterms:created>
  <dc:creator>l.faraci</dc:creator>
  <dc:description/>
  <dc:language>it-IT</dc:language>
  <cp:lastModifiedBy/>
  <cp:lastPrinted>2017-06-01T08:17:00Z</cp:lastPrinted>
  <dcterms:modified xsi:type="dcterms:W3CDTF">2020-08-06T13:16:34Z</dcterms:modified>
  <cp:revision>355</cp:revision>
  <dc:subject/>
  <dc:title>Microsoft Word - 5-allegatoA  ISTANZA riv.docx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reator">
    <vt:lpwstr>PScript5.dll Version 5.2.2</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